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2927" w14:textId="77777777" w:rsidR="00C40CC3" w:rsidRDefault="00576438" w:rsidP="00C40CC3">
      <w:pPr>
        <w:jc w:val="right"/>
      </w:pPr>
      <w:r>
        <w:rPr>
          <w:noProof/>
          <w:lang w:eastAsia="en-GB" w:bidi="he-IL"/>
        </w:rPr>
        <w:drawing>
          <wp:inline distT="0" distB="0" distL="0" distR="0" wp14:anchorId="2A8918CA" wp14:editId="462BB3C4">
            <wp:extent cx="1675765" cy="280890"/>
            <wp:effectExtent l="0" t="0" r="63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ne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5765" cy="280890"/>
                    </a:xfrm>
                    <a:prstGeom prst="rect">
                      <a:avLst/>
                    </a:prstGeom>
                  </pic:spPr>
                </pic:pic>
              </a:graphicData>
            </a:graphic>
          </wp:inline>
        </w:drawing>
      </w:r>
    </w:p>
    <w:p w14:paraId="10448062" w14:textId="77777777" w:rsidR="00C40CC3" w:rsidRDefault="00C40CC3"/>
    <w:p w14:paraId="2EFDE075" w14:textId="77777777" w:rsidR="00C40CC3" w:rsidRDefault="00C40CC3"/>
    <w:p w14:paraId="5C98B7F7" w14:textId="77777777" w:rsidR="00C40CC3" w:rsidRDefault="00C40CC3"/>
    <w:tbl>
      <w:tblPr>
        <w:tblStyle w:val="TableGrid"/>
        <w:tblW w:w="0" w:type="auto"/>
        <w:tblLook w:val="04A0" w:firstRow="1" w:lastRow="0" w:firstColumn="1" w:lastColumn="0" w:noHBand="0" w:noVBand="1"/>
      </w:tblPr>
      <w:tblGrid>
        <w:gridCol w:w="2427"/>
        <w:gridCol w:w="8029"/>
      </w:tblGrid>
      <w:tr w:rsidR="00C40CC3" w14:paraId="42BAF34D" w14:textId="77777777" w:rsidTr="00C40CC3">
        <w:tc>
          <w:tcPr>
            <w:tcW w:w="2448" w:type="dxa"/>
            <w:vAlign w:val="center"/>
          </w:tcPr>
          <w:p w14:paraId="69D65D8D" w14:textId="77777777" w:rsidR="00C40CC3" w:rsidRPr="00C40CC3" w:rsidRDefault="00C40CC3" w:rsidP="00C40CC3">
            <w:pPr>
              <w:jc w:val="left"/>
              <w:rPr>
                <w:rStyle w:val="IntenseReference"/>
              </w:rPr>
            </w:pPr>
            <w:r w:rsidRPr="00C40CC3">
              <w:rPr>
                <w:rStyle w:val="IntenseReference"/>
              </w:rPr>
              <w:t>Policy Title</w:t>
            </w:r>
          </w:p>
        </w:tc>
        <w:tc>
          <w:tcPr>
            <w:tcW w:w="8234" w:type="dxa"/>
          </w:tcPr>
          <w:p w14:paraId="5FCFD212" w14:textId="3BEA6059" w:rsidR="00C40CC3" w:rsidRDefault="00CE22FB" w:rsidP="00916CB6">
            <w:pPr>
              <w:pStyle w:val="Title"/>
            </w:pPr>
            <w:r>
              <w:t>PSIRF Policy</w:t>
            </w:r>
          </w:p>
        </w:tc>
      </w:tr>
      <w:tr w:rsidR="00C40CC3" w14:paraId="525321C3" w14:textId="77777777" w:rsidTr="00C40CC3">
        <w:tc>
          <w:tcPr>
            <w:tcW w:w="2448" w:type="dxa"/>
            <w:vAlign w:val="center"/>
          </w:tcPr>
          <w:p w14:paraId="1914A6FE" w14:textId="77777777" w:rsidR="00C40CC3" w:rsidRPr="00C40CC3" w:rsidRDefault="00C40CC3" w:rsidP="00C40CC3">
            <w:pPr>
              <w:jc w:val="left"/>
              <w:rPr>
                <w:rStyle w:val="IntenseReference"/>
              </w:rPr>
            </w:pPr>
            <w:r w:rsidRPr="00C40CC3">
              <w:rPr>
                <w:rStyle w:val="IntenseReference"/>
              </w:rPr>
              <w:t>Author / Reviewer</w:t>
            </w:r>
          </w:p>
        </w:tc>
        <w:tc>
          <w:tcPr>
            <w:tcW w:w="8234" w:type="dxa"/>
          </w:tcPr>
          <w:p w14:paraId="485725D4" w14:textId="1C85824A" w:rsidR="00C40CC3" w:rsidRDefault="00CE22FB" w:rsidP="00C40CC3">
            <w:pPr>
              <w:pStyle w:val="Author"/>
            </w:pPr>
            <w:r>
              <w:t>Mary Burney</w:t>
            </w:r>
          </w:p>
        </w:tc>
      </w:tr>
      <w:tr w:rsidR="00C40CC3" w14:paraId="3FEF8357" w14:textId="77777777" w:rsidTr="00C40CC3">
        <w:tc>
          <w:tcPr>
            <w:tcW w:w="2448" w:type="dxa"/>
            <w:vAlign w:val="center"/>
          </w:tcPr>
          <w:p w14:paraId="5A431752" w14:textId="77777777" w:rsidR="00C40CC3" w:rsidRPr="00C40CC3" w:rsidRDefault="00C40CC3" w:rsidP="00C40CC3">
            <w:pPr>
              <w:jc w:val="left"/>
              <w:rPr>
                <w:rStyle w:val="IntenseReference"/>
              </w:rPr>
            </w:pPr>
            <w:r w:rsidRPr="00C40CC3">
              <w:rPr>
                <w:rStyle w:val="IntenseReference"/>
              </w:rPr>
              <w:t>Authorisation Date</w:t>
            </w:r>
          </w:p>
        </w:tc>
        <w:sdt>
          <w:sdtPr>
            <w:id w:val="625214327"/>
            <w:placeholder>
              <w:docPart w:val="00D9A886C5CA49258DFA512F632858F5"/>
            </w:placeholder>
            <w:date w:fullDate="2023-08-30T00:00:00Z">
              <w:dateFormat w:val="dd MMMM yyyy"/>
              <w:lid w:val="en-GB"/>
              <w:storeMappedDataAs w:val="dateTime"/>
              <w:calendar w:val="gregorian"/>
            </w:date>
          </w:sdtPr>
          <w:sdtEndPr/>
          <w:sdtContent>
            <w:tc>
              <w:tcPr>
                <w:tcW w:w="8234" w:type="dxa"/>
              </w:tcPr>
              <w:p w14:paraId="5AE28AB1" w14:textId="2DB4CA8D" w:rsidR="00C40CC3" w:rsidRDefault="00CE22FB" w:rsidP="00C40CC3">
                <w:pPr>
                  <w:pStyle w:val="AuthorisationDate"/>
                </w:pPr>
                <w:r>
                  <w:t>30 August 2023</w:t>
                </w:r>
              </w:p>
            </w:tc>
          </w:sdtContent>
        </w:sdt>
      </w:tr>
      <w:tr w:rsidR="00C40CC3" w14:paraId="5BF7E98C" w14:textId="77777777" w:rsidTr="00C40CC3">
        <w:tc>
          <w:tcPr>
            <w:tcW w:w="2448" w:type="dxa"/>
            <w:vAlign w:val="center"/>
          </w:tcPr>
          <w:p w14:paraId="628E6EAE" w14:textId="77777777" w:rsidR="00C40CC3" w:rsidRPr="00C40CC3" w:rsidRDefault="00C40CC3" w:rsidP="00C40CC3">
            <w:pPr>
              <w:jc w:val="left"/>
              <w:rPr>
                <w:rStyle w:val="IntenseReference"/>
              </w:rPr>
            </w:pPr>
            <w:r w:rsidRPr="00C40CC3">
              <w:rPr>
                <w:rStyle w:val="IntenseReference"/>
              </w:rPr>
              <w:t>Review Date</w:t>
            </w:r>
          </w:p>
        </w:tc>
        <w:sdt>
          <w:sdtPr>
            <w:id w:val="762421253"/>
            <w:placeholder>
              <w:docPart w:val="489244402C7947C8BDE1F833DA7E27C9"/>
            </w:placeholder>
            <w:date w:fullDate="2026-08-31T00:00:00Z">
              <w:dateFormat w:val="dd MMMM yyyy"/>
              <w:lid w:val="en-GB"/>
              <w:storeMappedDataAs w:val="dateTime"/>
              <w:calendar w:val="gregorian"/>
            </w:date>
          </w:sdtPr>
          <w:sdtEndPr/>
          <w:sdtContent>
            <w:tc>
              <w:tcPr>
                <w:tcW w:w="8234" w:type="dxa"/>
              </w:tcPr>
              <w:p w14:paraId="0D38ED65" w14:textId="40C62AC2" w:rsidR="00C40CC3" w:rsidRDefault="00CE22FB" w:rsidP="00C40CC3">
                <w:pPr>
                  <w:pStyle w:val="ReviewDate"/>
                </w:pPr>
                <w:r>
                  <w:t>31 August 202</w:t>
                </w:r>
                <w:r w:rsidR="00E371BB">
                  <w:t>6</w:t>
                </w:r>
              </w:p>
            </w:tc>
          </w:sdtContent>
        </w:sdt>
      </w:tr>
      <w:tr w:rsidR="00C40CC3" w14:paraId="01F4003D" w14:textId="77777777" w:rsidTr="00C40CC3">
        <w:tc>
          <w:tcPr>
            <w:tcW w:w="2448" w:type="dxa"/>
            <w:vAlign w:val="center"/>
          </w:tcPr>
          <w:p w14:paraId="50C77FFE" w14:textId="77777777" w:rsidR="00C40CC3" w:rsidRPr="00C40CC3" w:rsidRDefault="00C40CC3" w:rsidP="00C40CC3">
            <w:pPr>
              <w:jc w:val="left"/>
              <w:rPr>
                <w:rStyle w:val="IntenseReference"/>
              </w:rPr>
            </w:pPr>
            <w:r w:rsidRPr="00C40CC3">
              <w:rPr>
                <w:rStyle w:val="IntenseReference"/>
              </w:rPr>
              <w:t>Version Number</w:t>
            </w:r>
          </w:p>
        </w:tc>
        <w:tc>
          <w:tcPr>
            <w:tcW w:w="8234" w:type="dxa"/>
          </w:tcPr>
          <w:p w14:paraId="10860ED7" w14:textId="247008E5" w:rsidR="00C40CC3" w:rsidRDefault="00C40CC3" w:rsidP="00C40CC3">
            <w:pPr>
              <w:pStyle w:val="VersionNumber"/>
            </w:pPr>
            <w:r>
              <w:t>1.</w:t>
            </w:r>
            <w:r w:rsidR="00CE22FB">
              <w:t>0</w:t>
            </w:r>
          </w:p>
        </w:tc>
      </w:tr>
      <w:tr w:rsidR="00875C48" w14:paraId="0F9F1EDB" w14:textId="77777777" w:rsidTr="00C40CC3">
        <w:tc>
          <w:tcPr>
            <w:tcW w:w="2448" w:type="dxa"/>
            <w:vAlign w:val="center"/>
          </w:tcPr>
          <w:p w14:paraId="08B9C522" w14:textId="77777777" w:rsidR="00875C48" w:rsidRPr="00C40CC3" w:rsidRDefault="00875C48" w:rsidP="00C40CC3">
            <w:pPr>
              <w:jc w:val="left"/>
              <w:rPr>
                <w:rStyle w:val="IntenseReference"/>
              </w:rPr>
            </w:pPr>
            <w:r>
              <w:rPr>
                <w:rStyle w:val="IntenseReference"/>
              </w:rPr>
              <w:t>Location</w:t>
            </w:r>
          </w:p>
        </w:tc>
        <w:tc>
          <w:tcPr>
            <w:tcW w:w="8234" w:type="dxa"/>
          </w:tcPr>
          <w:p w14:paraId="59CC59D5" w14:textId="28DA09D0" w:rsidR="00875C48" w:rsidRDefault="00CE22FB" w:rsidP="00C40CC3">
            <w:pPr>
              <w:pStyle w:val="VersionNumber"/>
            </w:pPr>
            <w:r>
              <w:t>Governance</w:t>
            </w:r>
          </w:p>
        </w:tc>
      </w:tr>
    </w:tbl>
    <w:p w14:paraId="666F83FC" w14:textId="77777777" w:rsidR="00C40CC3" w:rsidRDefault="00C40CC3" w:rsidP="00C40CC3">
      <w:pPr>
        <w:pStyle w:val="Subtitle"/>
      </w:pPr>
      <w:r>
        <w:br w:type="page"/>
      </w:r>
    </w:p>
    <w:p w14:paraId="5F273EE0" w14:textId="77777777" w:rsidR="00C40CC3" w:rsidRPr="007E2366" w:rsidRDefault="00C40CC3" w:rsidP="007E2366">
      <w:pPr>
        <w:pStyle w:val="Heading7"/>
      </w:pPr>
      <w:r w:rsidRPr="007E2366">
        <w:lastRenderedPageBreak/>
        <w:t>Table of Contents</w:t>
      </w:r>
    </w:p>
    <w:p w14:paraId="1ECEC9A9" w14:textId="49C50BB6" w:rsidR="002A6B2D" w:rsidRDefault="00603005">
      <w:pPr>
        <w:pStyle w:val="TOC1"/>
        <w:tabs>
          <w:tab w:val="left" w:pos="442"/>
        </w:tabs>
        <w:rPr>
          <w:rFonts w:eastAsiaTheme="minorEastAsia"/>
          <w:b w:val="0"/>
          <w:noProof/>
          <w:color w:val="auto"/>
          <w:kern w:val="2"/>
          <w:lang w:eastAsia="en-GB"/>
          <w14:ligatures w14:val="standardContextual"/>
        </w:rPr>
      </w:pPr>
      <w:r>
        <w:fldChar w:fldCharType="begin"/>
      </w:r>
      <w:r>
        <w:instrText xml:space="preserve"> TOC \o "1-2" \h \z \u </w:instrText>
      </w:r>
      <w:r>
        <w:fldChar w:fldCharType="separate"/>
      </w:r>
      <w:hyperlink w:anchor="_Toc144300132" w:history="1">
        <w:r w:rsidR="002A6B2D" w:rsidRPr="00E82B62">
          <w:rPr>
            <w:rStyle w:val="Hyperlink"/>
            <w:noProof/>
          </w:rPr>
          <w:t>1</w:t>
        </w:r>
        <w:r w:rsidR="002A6B2D">
          <w:rPr>
            <w:rFonts w:eastAsiaTheme="minorEastAsia"/>
            <w:b w:val="0"/>
            <w:noProof/>
            <w:color w:val="auto"/>
            <w:kern w:val="2"/>
            <w:lang w:eastAsia="en-GB"/>
            <w14:ligatures w14:val="standardContextual"/>
          </w:rPr>
          <w:tab/>
        </w:r>
        <w:r w:rsidR="002A6B2D" w:rsidRPr="00E82B62">
          <w:rPr>
            <w:rStyle w:val="Hyperlink"/>
            <w:noProof/>
          </w:rPr>
          <w:t>Introduction</w:t>
        </w:r>
        <w:r w:rsidR="002A6B2D">
          <w:rPr>
            <w:noProof/>
            <w:webHidden/>
          </w:rPr>
          <w:tab/>
        </w:r>
        <w:r w:rsidR="002A6B2D">
          <w:rPr>
            <w:noProof/>
            <w:webHidden/>
          </w:rPr>
          <w:fldChar w:fldCharType="begin"/>
        </w:r>
        <w:r w:rsidR="002A6B2D">
          <w:rPr>
            <w:noProof/>
            <w:webHidden/>
          </w:rPr>
          <w:instrText xml:space="preserve"> PAGEREF _Toc144300132 \h </w:instrText>
        </w:r>
        <w:r w:rsidR="002A6B2D">
          <w:rPr>
            <w:noProof/>
            <w:webHidden/>
          </w:rPr>
        </w:r>
        <w:r w:rsidR="002A6B2D">
          <w:rPr>
            <w:noProof/>
            <w:webHidden/>
          </w:rPr>
          <w:fldChar w:fldCharType="separate"/>
        </w:r>
        <w:r w:rsidR="002A6B2D">
          <w:rPr>
            <w:noProof/>
            <w:webHidden/>
          </w:rPr>
          <w:t>3</w:t>
        </w:r>
        <w:r w:rsidR="002A6B2D">
          <w:rPr>
            <w:noProof/>
            <w:webHidden/>
          </w:rPr>
          <w:fldChar w:fldCharType="end"/>
        </w:r>
      </w:hyperlink>
    </w:p>
    <w:p w14:paraId="7E1B269E" w14:textId="0AC0EF7C"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3" w:history="1">
        <w:r w:rsidRPr="00E82B62">
          <w:rPr>
            <w:rStyle w:val="Hyperlink"/>
            <w:noProof/>
          </w:rPr>
          <w:t>1.1</w:t>
        </w:r>
        <w:r>
          <w:rPr>
            <w:rFonts w:eastAsiaTheme="minorEastAsia"/>
            <w:noProof/>
            <w:kern w:val="2"/>
            <w:sz w:val="22"/>
            <w:lang w:eastAsia="en-GB"/>
            <w14:ligatures w14:val="standardContextual"/>
          </w:rPr>
          <w:tab/>
        </w:r>
        <w:r w:rsidRPr="00E82B62">
          <w:rPr>
            <w:rStyle w:val="Hyperlink"/>
            <w:noProof/>
          </w:rPr>
          <w:t>Policy Statement</w:t>
        </w:r>
        <w:r>
          <w:rPr>
            <w:noProof/>
            <w:webHidden/>
          </w:rPr>
          <w:tab/>
        </w:r>
        <w:r>
          <w:rPr>
            <w:noProof/>
            <w:webHidden/>
          </w:rPr>
          <w:fldChar w:fldCharType="begin"/>
        </w:r>
        <w:r>
          <w:rPr>
            <w:noProof/>
            <w:webHidden/>
          </w:rPr>
          <w:instrText xml:space="preserve"> PAGEREF _Toc144300133 \h </w:instrText>
        </w:r>
        <w:r>
          <w:rPr>
            <w:noProof/>
            <w:webHidden/>
          </w:rPr>
        </w:r>
        <w:r>
          <w:rPr>
            <w:noProof/>
            <w:webHidden/>
          </w:rPr>
          <w:fldChar w:fldCharType="separate"/>
        </w:r>
        <w:r>
          <w:rPr>
            <w:noProof/>
            <w:webHidden/>
          </w:rPr>
          <w:t>3</w:t>
        </w:r>
        <w:r>
          <w:rPr>
            <w:noProof/>
            <w:webHidden/>
          </w:rPr>
          <w:fldChar w:fldCharType="end"/>
        </w:r>
      </w:hyperlink>
    </w:p>
    <w:p w14:paraId="72A56D83" w14:textId="245F8A4A"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4" w:history="1">
        <w:r w:rsidRPr="00E82B62">
          <w:rPr>
            <w:rStyle w:val="Hyperlink"/>
            <w:noProof/>
          </w:rPr>
          <w:t>1.2</w:t>
        </w:r>
        <w:r>
          <w:rPr>
            <w:rFonts w:eastAsiaTheme="minorEastAsia"/>
            <w:noProof/>
            <w:kern w:val="2"/>
            <w:sz w:val="22"/>
            <w:lang w:eastAsia="en-GB"/>
            <w14:ligatures w14:val="standardContextual"/>
          </w:rPr>
          <w:tab/>
        </w:r>
        <w:r w:rsidRPr="00E82B62">
          <w:rPr>
            <w:rStyle w:val="Hyperlink"/>
            <w:noProof/>
          </w:rPr>
          <w:t>Scope</w:t>
        </w:r>
        <w:r>
          <w:rPr>
            <w:noProof/>
            <w:webHidden/>
          </w:rPr>
          <w:tab/>
        </w:r>
        <w:r>
          <w:rPr>
            <w:noProof/>
            <w:webHidden/>
          </w:rPr>
          <w:fldChar w:fldCharType="begin"/>
        </w:r>
        <w:r>
          <w:rPr>
            <w:noProof/>
            <w:webHidden/>
          </w:rPr>
          <w:instrText xml:space="preserve"> PAGEREF _Toc144300134 \h </w:instrText>
        </w:r>
        <w:r>
          <w:rPr>
            <w:noProof/>
            <w:webHidden/>
          </w:rPr>
        </w:r>
        <w:r>
          <w:rPr>
            <w:noProof/>
            <w:webHidden/>
          </w:rPr>
          <w:fldChar w:fldCharType="separate"/>
        </w:r>
        <w:r>
          <w:rPr>
            <w:noProof/>
            <w:webHidden/>
          </w:rPr>
          <w:t>3</w:t>
        </w:r>
        <w:r>
          <w:rPr>
            <w:noProof/>
            <w:webHidden/>
          </w:rPr>
          <w:fldChar w:fldCharType="end"/>
        </w:r>
      </w:hyperlink>
    </w:p>
    <w:p w14:paraId="4F672D01" w14:textId="214AF818"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5" w:history="1">
        <w:r w:rsidRPr="00E82B62">
          <w:rPr>
            <w:rStyle w:val="Hyperlink"/>
            <w:noProof/>
          </w:rPr>
          <w:t>1.3</w:t>
        </w:r>
        <w:r>
          <w:rPr>
            <w:rFonts w:eastAsiaTheme="minorEastAsia"/>
            <w:noProof/>
            <w:kern w:val="2"/>
            <w:sz w:val="22"/>
            <w:lang w:eastAsia="en-GB"/>
            <w14:ligatures w14:val="standardContextual"/>
          </w:rPr>
          <w:tab/>
        </w:r>
        <w:r w:rsidRPr="00E82B62">
          <w:rPr>
            <w:rStyle w:val="Hyperlink"/>
            <w:noProof/>
          </w:rPr>
          <w:t>Roles And Responsibilities</w:t>
        </w:r>
        <w:r>
          <w:rPr>
            <w:noProof/>
            <w:webHidden/>
          </w:rPr>
          <w:tab/>
        </w:r>
        <w:r>
          <w:rPr>
            <w:noProof/>
            <w:webHidden/>
          </w:rPr>
          <w:fldChar w:fldCharType="begin"/>
        </w:r>
        <w:r>
          <w:rPr>
            <w:noProof/>
            <w:webHidden/>
          </w:rPr>
          <w:instrText xml:space="preserve"> PAGEREF _Toc144300135 \h </w:instrText>
        </w:r>
        <w:r>
          <w:rPr>
            <w:noProof/>
            <w:webHidden/>
          </w:rPr>
        </w:r>
        <w:r>
          <w:rPr>
            <w:noProof/>
            <w:webHidden/>
          </w:rPr>
          <w:fldChar w:fldCharType="separate"/>
        </w:r>
        <w:r>
          <w:rPr>
            <w:noProof/>
            <w:webHidden/>
          </w:rPr>
          <w:t>3</w:t>
        </w:r>
        <w:r>
          <w:rPr>
            <w:noProof/>
            <w:webHidden/>
          </w:rPr>
          <w:fldChar w:fldCharType="end"/>
        </w:r>
      </w:hyperlink>
    </w:p>
    <w:p w14:paraId="4436674A" w14:textId="40A43DA4"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6" w:history="1">
        <w:r w:rsidRPr="00E82B62">
          <w:rPr>
            <w:rStyle w:val="Hyperlink"/>
            <w:noProof/>
          </w:rPr>
          <w:t>1.4</w:t>
        </w:r>
        <w:r>
          <w:rPr>
            <w:rFonts w:eastAsiaTheme="minorEastAsia"/>
            <w:noProof/>
            <w:kern w:val="2"/>
            <w:sz w:val="22"/>
            <w:lang w:eastAsia="en-GB"/>
            <w14:ligatures w14:val="standardContextual"/>
          </w:rPr>
          <w:tab/>
        </w:r>
        <w:r w:rsidRPr="00E82B62">
          <w:rPr>
            <w:rStyle w:val="Hyperlink"/>
            <w:noProof/>
          </w:rPr>
          <w:t>Associated Policies</w:t>
        </w:r>
        <w:r>
          <w:rPr>
            <w:noProof/>
            <w:webHidden/>
          </w:rPr>
          <w:tab/>
        </w:r>
        <w:r>
          <w:rPr>
            <w:noProof/>
            <w:webHidden/>
          </w:rPr>
          <w:fldChar w:fldCharType="begin"/>
        </w:r>
        <w:r>
          <w:rPr>
            <w:noProof/>
            <w:webHidden/>
          </w:rPr>
          <w:instrText xml:space="preserve"> PAGEREF _Toc144300136 \h </w:instrText>
        </w:r>
        <w:r>
          <w:rPr>
            <w:noProof/>
            <w:webHidden/>
          </w:rPr>
        </w:r>
        <w:r>
          <w:rPr>
            <w:noProof/>
            <w:webHidden/>
          </w:rPr>
          <w:fldChar w:fldCharType="separate"/>
        </w:r>
        <w:r>
          <w:rPr>
            <w:noProof/>
            <w:webHidden/>
          </w:rPr>
          <w:t>4</w:t>
        </w:r>
        <w:r>
          <w:rPr>
            <w:noProof/>
            <w:webHidden/>
          </w:rPr>
          <w:fldChar w:fldCharType="end"/>
        </w:r>
      </w:hyperlink>
    </w:p>
    <w:p w14:paraId="7625593F" w14:textId="73BB79B8" w:rsidR="002A6B2D" w:rsidRDefault="002A6B2D">
      <w:pPr>
        <w:pStyle w:val="TOC1"/>
        <w:tabs>
          <w:tab w:val="left" w:pos="442"/>
        </w:tabs>
        <w:rPr>
          <w:rFonts w:eastAsiaTheme="minorEastAsia"/>
          <w:b w:val="0"/>
          <w:noProof/>
          <w:color w:val="auto"/>
          <w:kern w:val="2"/>
          <w:lang w:eastAsia="en-GB"/>
          <w14:ligatures w14:val="standardContextual"/>
        </w:rPr>
      </w:pPr>
      <w:hyperlink w:anchor="_Toc144300137" w:history="1">
        <w:r w:rsidRPr="00E82B62">
          <w:rPr>
            <w:rStyle w:val="Hyperlink"/>
            <w:noProof/>
          </w:rPr>
          <w:t>2</w:t>
        </w:r>
        <w:r>
          <w:rPr>
            <w:rFonts w:eastAsiaTheme="minorEastAsia"/>
            <w:b w:val="0"/>
            <w:noProof/>
            <w:color w:val="auto"/>
            <w:kern w:val="2"/>
            <w:lang w:eastAsia="en-GB"/>
            <w14:ligatures w14:val="standardContextual"/>
          </w:rPr>
          <w:tab/>
        </w:r>
        <w:r w:rsidRPr="00E82B62">
          <w:rPr>
            <w:rStyle w:val="Hyperlink"/>
            <w:noProof/>
          </w:rPr>
          <w:t>Policy</w:t>
        </w:r>
        <w:r>
          <w:rPr>
            <w:noProof/>
            <w:webHidden/>
          </w:rPr>
          <w:tab/>
        </w:r>
        <w:r>
          <w:rPr>
            <w:noProof/>
            <w:webHidden/>
          </w:rPr>
          <w:fldChar w:fldCharType="begin"/>
        </w:r>
        <w:r>
          <w:rPr>
            <w:noProof/>
            <w:webHidden/>
          </w:rPr>
          <w:instrText xml:space="preserve"> PAGEREF _Toc144300137 \h </w:instrText>
        </w:r>
        <w:r>
          <w:rPr>
            <w:noProof/>
            <w:webHidden/>
          </w:rPr>
        </w:r>
        <w:r>
          <w:rPr>
            <w:noProof/>
            <w:webHidden/>
          </w:rPr>
          <w:fldChar w:fldCharType="separate"/>
        </w:r>
        <w:r>
          <w:rPr>
            <w:noProof/>
            <w:webHidden/>
          </w:rPr>
          <w:t>5</w:t>
        </w:r>
        <w:r>
          <w:rPr>
            <w:noProof/>
            <w:webHidden/>
          </w:rPr>
          <w:fldChar w:fldCharType="end"/>
        </w:r>
      </w:hyperlink>
    </w:p>
    <w:p w14:paraId="11DDBE26" w14:textId="50A19046"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8" w:history="1">
        <w:r w:rsidRPr="00E82B62">
          <w:rPr>
            <w:rStyle w:val="Hyperlink"/>
            <w:noProof/>
          </w:rPr>
          <w:t>2.1</w:t>
        </w:r>
        <w:r>
          <w:rPr>
            <w:rFonts w:eastAsiaTheme="minorEastAsia"/>
            <w:noProof/>
            <w:kern w:val="2"/>
            <w:sz w:val="22"/>
            <w:lang w:eastAsia="en-GB"/>
            <w14:ligatures w14:val="standardContextual"/>
          </w:rPr>
          <w:tab/>
        </w:r>
        <w:r w:rsidRPr="00E82B62">
          <w:rPr>
            <w:rStyle w:val="Hyperlink"/>
            <w:noProof/>
          </w:rPr>
          <w:t>Our Patient Safety Culture</w:t>
        </w:r>
        <w:r>
          <w:rPr>
            <w:noProof/>
            <w:webHidden/>
          </w:rPr>
          <w:tab/>
        </w:r>
        <w:r>
          <w:rPr>
            <w:noProof/>
            <w:webHidden/>
          </w:rPr>
          <w:fldChar w:fldCharType="begin"/>
        </w:r>
        <w:r>
          <w:rPr>
            <w:noProof/>
            <w:webHidden/>
          </w:rPr>
          <w:instrText xml:space="preserve"> PAGEREF _Toc144300138 \h </w:instrText>
        </w:r>
        <w:r>
          <w:rPr>
            <w:noProof/>
            <w:webHidden/>
          </w:rPr>
        </w:r>
        <w:r>
          <w:rPr>
            <w:noProof/>
            <w:webHidden/>
          </w:rPr>
          <w:fldChar w:fldCharType="separate"/>
        </w:r>
        <w:r>
          <w:rPr>
            <w:noProof/>
            <w:webHidden/>
          </w:rPr>
          <w:t>5</w:t>
        </w:r>
        <w:r>
          <w:rPr>
            <w:noProof/>
            <w:webHidden/>
          </w:rPr>
          <w:fldChar w:fldCharType="end"/>
        </w:r>
      </w:hyperlink>
    </w:p>
    <w:p w14:paraId="02D47FD1" w14:textId="58F5F4BB"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39" w:history="1">
        <w:r w:rsidRPr="00E82B62">
          <w:rPr>
            <w:rStyle w:val="Hyperlink"/>
            <w:noProof/>
          </w:rPr>
          <w:t>2.2</w:t>
        </w:r>
        <w:r>
          <w:rPr>
            <w:rFonts w:eastAsiaTheme="minorEastAsia"/>
            <w:noProof/>
            <w:kern w:val="2"/>
            <w:sz w:val="22"/>
            <w:lang w:eastAsia="en-GB"/>
            <w14:ligatures w14:val="standardContextual"/>
          </w:rPr>
          <w:tab/>
        </w:r>
        <w:r w:rsidRPr="00E82B62">
          <w:rPr>
            <w:rStyle w:val="Hyperlink"/>
            <w:noProof/>
          </w:rPr>
          <w:t>Incident Investigation Pathway</w:t>
        </w:r>
        <w:r>
          <w:rPr>
            <w:noProof/>
            <w:webHidden/>
          </w:rPr>
          <w:tab/>
        </w:r>
        <w:r>
          <w:rPr>
            <w:noProof/>
            <w:webHidden/>
          </w:rPr>
          <w:fldChar w:fldCharType="begin"/>
        </w:r>
        <w:r>
          <w:rPr>
            <w:noProof/>
            <w:webHidden/>
          </w:rPr>
          <w:instrText xml:space="preserve"> PAGEREF _Toc144300139 \h </w:instrText>
        </w:r>
        <w:r>
          <w:rPr>
            <w:noProof/>
            <w:webHidden/>
          </w:rPr>
        </w:r>
        <w:r>
          <w:rPr>
            <w:noProof/>
            <w:webHidden/>
          </w:rPr>
          <w:fldChar w:fldCharType="separate"/>
        </w:r>
        <w:r>
          <w:rPr>
            <w:noProof/>
            <w:webHidden/>
          </w:rPr>
          <w:t>6</w:t>
        </w:r>
        <w:r>
          <w:rPr>
            <w:noProof/>
            <w:webHidden/>
          </w:rPr>
          <w:fldChar w:fldCharType="end"/>
        </w:r>
      </w:hyperlink>
    </w:p>
    <w:p w14:paraId="2D381765" w14:textId="20312CCE"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0" w:history="1">
        <w:r w:rsidRPr="00E82B62">
          <w:rPr>
            <w:rStyle w:val="Hyperlink"/>
            <w:noProof/>
          </w:rPr>
          <w:t>2.3</w:t>
        </w:r>
        <w:r>
          <w:rPr>
            <w:rFonts w:eastAsiaTheme="minorEastAsia"/>
            <w:noProof/>
            <w:kern w:val="2"/>
            <w:sz w:val="22"/>
            <w:lang w:eastAsia="en-GB"/>
            <w14:ligatures w14:val="standardContextual"/>
          </w:rPr>
          <w:tab/>
        </w:r>
        <w:r w:rsidRPr="00E82B62">
          <w:rPr>
            <w:rStyle w:val="Hyperlink"/>
            <w:noProof/>
          </w:rPr>
          <w:t>Engagement Pathways</w:t>
        </w:r>
        <w:r>
          <w:rPr>
            <w:noProof/>
            <w:webHidden/>
          </w:rPr>
          <w:tab/>
        </w:r>
        <w:r>
          <w:rPr>
            <w:noProof/>
            <w:webHidden/>
          </w:rPr>
          <w:fldChar w:fldCharType="begin"/>
        </w:r>
        <w:r>
          <w:rPr>
            <w:noProof/>
            <w:webHidden/>
          </w:rPr>
          <w:instrText xml:space="preserve"> PAGEREF _Toc144300140 \h </w:instrText>
        </w:r>
        <w:r>
          <w:rPr>
            <w:noProof/>
            <w:webHidden/>
          </w:rPr>
        </w:r>
        <w:r>
          <w:rPr>
            <w:noProof/>
            <w:webHidden/>
          </w:rPr>
          <w:fldChar w:fldCharType="separate"/>
        </w:r>
        <w:r>
          <w:rPr>
            <w:noProof/>
            <w:webHidden/>
          </w:rPr>
          <w:t>6</w:t>
        </w:r>
        <w:r>
          <w:rPr>
            <w:noProof/>
            <w:webHidden/>
          </w:rPr>
          <w:fldChar w:fldCharType="end"/>
        </w:r>
      </w:hyperlink>
    </w:p>
    <w:p w14:paraId="5BE64673" w14:textId="04504CDE"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1" w:history="1">
        <w:r w:rsidRPr="00E82B62">
          <w:rPr>
            <w:rStyle w:val="Hyperlink"/>
            <w:noProof/>
          </w:rPr>
          <w:t>2.4</w:t>
        </w:r>
        <w:r>
          <w:rPr>
            <w:rFonts w:eastAsiaTheme="minorEastAsia"/>
            <w:noProof/>
            <w:kern w:val="2"/>
            <w:sz w:val="22"/>
            <w:lang w:eastAsia="en-GB"/>
            <w14:ligatures w14:val="standardContextual"/>
          </w:rPr>
          <w:tab/>
        </w:r>
        <w:r w:rsidRPr="00E82B62">
          <w:rPr>
            <w:rStyle w:val="Hyperlink"/>
            <w:noProof/>
          </w:rPr>
          <w:t>Addressing Health Inequalities</w:t>
        </w:r>
        <w:r>
          <w:rPr>
            <w:noProof/>
            <w:webHidden/>
          </w:rPr>
          <w:tab/>
        </w:r>
        <w:r>
          <w:rPr>
            <w:noProof/>
            <w:webHidden/>
          </w:rPr>
          <w:fldChar w:fldCharType="begin"/>
        </w:r>
        <w:r>
          <w:rPr>
            <w:noProof/>
            <w:webHidden/>
          </w:rPr>
          <w:instrText xml:space="preserve"> PAGEREF _Toc144300141 \h </w:instrText>
        </w:r>
        <w:r>
          <w:rPr>
            <w:noProof/>
            <w:webHidden/>
          </w:rPr>
        </w:r>
        <w:r>
          <w:rPr>
            <w:noProof/>
            <w:webHidden/>
          </w:rPr>
          <w:fldChar w:fldCharType="separate"/>
        </w:r>
        <w:r>
          <w:rPr>
            <w:noProof/>
            <w:webHidden/>
          </w:rPr>
          <w:t>7</w:t>
        </w:r>
        <w:r>
          <w:rPr>
            <w:noProof/>
            <w:webHidden/>
          </w:rPr>
          <w:fldChar w:fldCharType="end"/>
        </w:r>
      </w:hyperlink>
    </w:p>
    <w:p w14:paraId="2C298292" w14:textId="3A9E54CE"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2" w:history="1">
        <w:r w:rsidRPr="00E82B62">
          <w:rPr>
            <w:rStyle w:val="Hyperlink"/>
            <w:noProof/>
          </w:rPr>
          <w:t>2.5</w:t>
        </w:r>
        <w:r>
          <w:rPr>
            <w:rFonts w:eastAsiaTheme="minorEastAsia"/>
            <w:noProof/>
            <w:kern w:val="2"/>
            <w:sz w:val="22"/>
            <w:lang w:eastAsia="en-GB"/>
            <w14:ligatures w14:val="standardContextual"/>
          </w:rPr>
          <w:tab/>
        </w:r>
        <w:r w:rsidRPr="00E82B62">
          <w:rPr>
            <w:rStyle w:val="Hyperlink"/>
            <w:noProof/>
          </w:rPr>
          <w:t>Our Patient Safety Incident Response Plan</w:t>
        </w:r>
        <w:r>
          <w:rPr>
            <w:noProof/>
            <w:webHidden/>
          </w:rPr>
          <w:tab/>
        </w:r>
        <w:r>
          <w:rPr>
            <w:noProof/>
            <w:webHidden/>
          </w:rPr>
          <w:fldChar w:fldCharType="begin"/>
        </w:r>
        <w:r>
          <w:rPr>
            <w:noProof/>
            <w:webHidden/>
          </w:rPr>
          <w:instrText xml:space="preserve"> PAGEREF _Toc144300142 \h </w:instrText>
        </w:r>
        <w:r>
          <w:rPr>
            <w:noProof/>
            <w:webHidden/>
          </w:rPr>
        </w:r>
        <w:r>
          <w:rPr>
            <w:noProof/>
            <w:webHidden/>
          </w:rPr>
          <w:fldChar w:fldCharType="separate"/>
        </w:r>
        <w:r>
          <w:rPr>
            <w:noProof/>
            <w:webHidden/>
          </w:rPr>
          <w:t>7</w:t>
        </w:r>
        <w:r>
          <w:rPr>
            <w:noProof/>
            <w:webHidden/>
          </w:rPr>
          <w:fldChar w:fldCharType="end"/>
        </w:r>
      </w:hyperlink>
    </w:p>
    <w:p w14:paraId="4F82D7E1" w14:textId="0FC4A2BA"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3" w:history="1">
        <w:r w:rsidRPr="00E82B62">
          <w:rPr>
            <w:rStyle w:val="Hyperlink"/>
            <w:noProof/>
          </w:rPr>
          <w:t>2.6</w:t>
        </w:r>
        <w:r>
          <w:rPr>
            <w:rFonts w:eastAsiaTheme="minorEastAsia"/>
            <w:noProof/>
            <w:kern w:val="2"/>
            <w:sz w:val="22"/>
            <w:lang w:eastAsia="en-GB"/>
            <w14:ligatures w14:val="standardContextual"/>
          </w:rPr>
          <w:tab/>
        </w:r>
        <w:r w:rsidRPr="00E82B62">
          <w:rPr>
            <w:rStyle w:val="Hyperlink"/>
            <w:noProof/>
          </w:rPr>
          <w:t>Reviewing our Patient Safety Incident Response Policy and Plan</w:t>
        </w:r>
        <w:r>
          <w:rPr>
            <w:noProof/>
            <w:webHidden/>
          </w:rPr>
          <w:tab/>
        </w:r>
        <w:r>
          <w:rPr>
            <w:noProof/>
            <w:webHidden/>
          </w:rPr>
          <w:fldChar w:fldCharType="begin"/>
        </w:r>
        <w:r>
          <w:rPr>
            <w:noProof/>
            <w:webHidden/>
          </w:rPr>
          <w:instrText xml:space="preserve"> PAGEREF _Toc144300143 \h </w:instrText>
        </w:r>
        <w:r>
          <w:rPr>
            <w:noProof/>
            <w:webHidden/>
          </w:rPr>
        </w:r>
        <w:r>
          <w:rPr>
            <w:noProof/>
            <w:webHidden/>
          </w:rPr>
          <w:fldChar w:fldCharType="separate"/>
        </w:r>
        <w:r>
          <w:rPr>
            <w:noProof/>
            <w:webHidden/>
          </w:rPr>
          <w:t>7</w:t>
        </w:r>
        <w:r>
          <w:rPr>
            <w:noProof/>
            <w:webHidden/>
          </w:rPr>
          <w:fldChar w:fldCharType="end"/>
        </w:r>
      </w:hyperlink>
    </w:p>
    <w:p w14:paraId="69A0BF75" w14:textId="20598753" w:rsidR="002A6B2D" w:rsidRDefault="002A6B2D">
      <w:pPr>
        <w:pStyle w:val="TOC1"/>
        <w:tabs>
          <w:tab w:val="left" w:pos="442"/>
        </w:tabs>
        <w:rPr>
          <w:rFonts w:eastAsiaTheme="minorEastAsia"/>
          <w:b w:val="0"/>
          <w:noProof/>
          <w:color w:val="auto"/>
          <w:kern w:val="2"/>
          <w:lang w:eastAsia="en-GB"/>
          <w14:ligatures w14:val="standardContextual"/>
        </w:rPr>
      </w:pPr>
      <w:hyperlink w:anchor="_Toc144300144" w:history="1">
        <w:r w:rsidRPr="00E82B62">
          <w:rPr>
            <w:rStyle w:val="Hyperlink"/>
            <w:noProof/>
          </w:rPr>
          <w:t>3</w:t>
        </w:r>
        <w:r>
          <w:rPr>
            <w:rFonts w:eastAsiaTheme="minorEastAsia"/>
            <w:b w:val="0"/>
            <w:noProof/>
            <w:color w:val="auto"/>
            <w:kern w:val="2"/>
            <w:lang w:eastAsia="en-GB"/>
            <w14:ligatures w14:val="standardContextual"/>
          </w:rPr>
          <w:tab/>
        </w:r>
        <w:r w:rsidRPr="00E82B62">
          <w:rPr>
            <w:rStyle w:val="Hyperlink"/>
            <w:noProof/>
          </w:rPr>
          <w:t>Responding to Patient Safety Incidents</w:t>
        </w:r>
        <w:r>
          <w:rPr>
            <w:noProof/>
            <w:webHidden/>
          </w:rPr>
          <w:tab/>
        </w:r>
        <w:r>
          <w:rPr>
            <w:noProof/>
            <w:webHidden/>
          </w:rPr>
          <w:fldChar w:fldCharType="begin"/>
        </w:r>
        <w:r>
          <w:rPr>
            <w:noProof/>
            <w:webHidden/>
          </w:rPr>
          <w:instrText xml:space="preserve"> PAGEREF _Toc144300144 \h </w:instrText>
        </w:r>
        <w:r>
          <w:rPr>
            <w:noProof/>
            <w:webHidden/>
          </w:rPr>
        </w:r>
        <w:r>
          <w:rPr>
            <w:noProof/>
            <w:webHidden/>
          </w:rPr>
          <w:fldChar w:fldCharType="separate"/>
        </w:r>
        <w:r>
          <w:rPr>
            <w:noProof/>
            <w:webHidden/>
          </w:rPr>
          <w:t>9</w:t>
        </w:r>
        <w:r>
          <w:rPr>
            <w:noProof/>
            <w:webHidden/>
          </w:rPr>
          <w:fldChar w:fldCharType="end"/>
        </w:r>
      </w:hyperlink>
    </w:p>
    <w:p w14:paraId="56DDDAD9" w14:textId="27F3F968"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5" w:history="1">
        <w:r w:rsidRPr="00E82B62">
          <w:rPr>
            <w:rStyle w:val="Hyperlink"/>
            <w:noProof/>
          </w:rPr>
          <w:t>3.1</w:t>
        </w:r>
        <w:r>
          <w:rPr>
            <w:rFonts w:eastAsiaTheme="minorEastAsia"/>
            <w:noProof/>
            <w:kern w:val="2"/>
            <w:sz w:val="22"/>
            <w:lang w:eastAsia="en-GB"/>
            <w14:ligatures w14:val="standardContextual"/>
          </w:rPr>
          <w:tab/>
        </w:r>
        <w:r w:rsidRPr="00E82B62">
          <w:rPr>
            <w:rStyle w:val="Hyperlink"/>
            <w:noProof/>
          </w:rPr>
          <w:t>Patient Safety Incident Response Planning</w:t>
        </w:r>
        <w:r>
          <w:rPr>
            <w:noProof/>
            <w:webHidden/>
          </w:rPr>
          <w:tab/>
        </w:r>
        <w:r>
          <w:rPr>
            <w:noProof/>
            <w:webHidden/>
          </w:rPr>
          <w:fldChar w:fldCharType="begin"/>
        </w:r>
        <w:r>
          <w:rPr>
            <w:noProof/>
            <w:webHidden/>
          </w:rPr>
          <w:instrText xml:space="preserve"> PAGEREF _Toc144300145 \h </w:instrText>
        </w:r>
        <w:r>
          <w:rPr>
            <w:noProof/>
            <w:webHidden/>
          </w:rPr>
        </w:r>
        <w:r>
          <w:rPr>
            <w:noProof/>
            <w:webHidden/>
          </w:rPr>
          <w:fldChar w:fldCharType="separate"/>
        </w:r>
        <w:r>
          <w:rPr>
            <w:noProof/>
            <w:webHidden/>
          </w:rPr>
          <w:t>9</w:t>
        </w:r>
        <w:r>
          <w:rPr>
            <w:noProof/>
            <w:webHidden/>
          </w:rPr>
          <w:fldChar w:fldCharType="end"/>
        </w:r>
      </w:hyperlink>
    </w:p>
    <w:p w14:paraId="18218D87" w14:textId="4315BB36"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6" w:history="1">
        <w:r w:rsidRPr="00E82B62">
          <w:rPr>
            <w:rStyle w:val="Hyperlink"/>
            <w:noProof/>
          </w:rPr>
          <w:t>3.2</w:t>
        </w:r>
        <w:r>
          <w:rPr>
            <w:rFonts w:eastAsiaTheme="minorEastAsia"/>
            <w:noProof/>
            <w:kern w:val="2"/>
            <w:sz w:val="22"/>
            <w:lang w:eastAsia="en-GB"/>
            <w14:ligatures w14:val="standardContextual"/>
          </w:rPr>
          <w:tab/>
        </w:r>
        <w:r w:rsidRPr="00E82B62">
          <w:rPr>
            <w:rStyle w:val="Hyperlink"/>
            <w:noProof/>
          </w:rPr>
          <w:t>Resources And Training To Support Patient Safety Incident Response.</w:t>
        </w:r>
        <w:r>
          <w:rPr>
            <w:noProof/>
            <w:webHidden/>
          </w:rPr>
          <w:tab/>
        </w:r>
        <w:r>
          <w:rPr>
            <w:noProof/>
            <w:webHidden/>
          </w:rPr>
          <w:fldChar w:fldCharType="begin"/>
        </w:r>
        <w:r>
          <w:rPr>
            <w:noProof/>
            <w:webHidden/>
          </w:rPr>
          <w:instrText xml:space="preserve"> PAGEREF _Toc144300146 \h </w:instrText>
        </w:r>
        <w:r>
          <w:rPr>
            <w:noProof/>
            <w:webHidden/>
          </w:rPr>
        </w:r>
        <w:r>
          <w:rPr>
            <w:noProof/>
            <w:webHidden/>
          </w:rPr>
          <w:fldChar w:fldCharType="separate"/>
        </w:r>
        <w:r>
          <w:rPr>
            <w:noProof/>
            <w:webHidden/>
          </w:rPr>
          <w:t>9</w:t>
        </w:r>
        <w:r>
          <w:rPr>
            <w:noProof/>
            <w:webHidden/>
          </w:rPr>
          <w:fldChar w:fldCharType="end"/>
        </w:r>
      </w:hyperlink>
    </w:p>
    <w:p w14:paraId="5A3F2D96" w14:textId="5BCAB313"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7" w:history="1">
        <w:r w:rsidRPr="00E82B62">
          <w:rPr>
            <w:rStyle w:val="Hyperlink"/>
            <w:noProof/>
          </w:rPr>
          <w:t>3.3</w:t>
        </w:r>
        <w:r>
          <w:rPr>
            <w:rFonts w:eastAsiaTheme="minorEastAsia"/>
            <w:noProof/>
            <w:kern w:val="2"/>
            <w:sz w:val="22"/>
            <w:lang w:eastAsia="en-GB"/>
            <w14:ligatures w14:val="standardContextual"/>
          </w:rPr>
          <w:tab/>
        </w:r>
        <w:r w:rsidRPr="00E82B62">
          <w:rPr>
            <w:rStyle w:val="Hyperlink"/>
            <w:noProof/>
          </w:rPr>
          <w:t>Patient Safety Incident Reporting Arrangements</w:t>
        </w:r>
        <w:r>
          <w:rPr>
            <w:noProof/>
            <w:webHidden/>
          </w:rPr>
          <w:tab/>
        </w:r>
        <w:r>
          <w:rPr>
            <w:noProof/>
            <w:webHidden/>
          </w:rPr>
          <w:fldChar w:fldCharType="begin"/>
        </w:r>
        <w:r>
          <w:rPr>
            <w:noProof/>
            <w:webHidden/>
          </w:rPr>
          <w:instrText xml:space="preserve"> PAGEREF _Toc144300147 \h </w:instrText>
        </w:r>
        <w:r>
          <w:rPr>
            <w:noProof/>
            <w:webHidden/>
          </w:rPr>
        </w:r>
        <w:r>
          <w:rPr>
            <w:noProof/>
            <w:webHidden/>
          </w:rPr>
          <w:fldChar w:fldCharType="separate"/>
        </w:r>
        <w:r>
          <w:rPr>
            <w:noProof/>
            <w:webHidden/>
          </w:rPr>
          <w:t>9</w:t>
        </w:r>
        <w:r>
          <w:rPr>
            <w:noProof/>
            <w:webHidden/>
          </w:rPr>
          <w:fldChar w:fldCharType="end"/>
        </w:r>
      </w:hyperlink>
    </w:p>
    <w:p w14:paraId="44C4C083" w14:textId="7EEACABB"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8" w:history="1">
        <w:r w:rsidRPr="00E82B62">
          <w:rPr>
            <w:rStyle w:val="Hyperlink"/>
            <w:noProof/>
          </w:rPr>
          <w:t>3.4</w:t>
        </w:r>
        <w:r>
          <w:rPr>
            <w:rFonts w:eastAsiaTheme="minorEastAsia"/>
            <w:noProof/>
            <w:kern w:val="2"/>
            <w:sz w:val="22"/>
            <w:lang w:eastAsia="en-GB"/>
            <w14:ligatures w14:val="standardContextual"/>
          </w:rPr>
          <w:tab/>
        </w:r>
        <w:r w:rsidRPr="00E82B62">
          <w:rPr>
            <w:rStyle w:val="Hyperlink"/>
            <w:noProof/>
          </w:rPr>
          <w:t>Patient Safety Incident Response Decision-Making</w:t>
        </w:r>
        <w:r>
          <w:rPr>
            <w:noProof/>
            <w:webHidden/>
          </w:rPr>
          <w:tab/>
        </w:r>
        <w:r>
          <w:rPr>
            <w:noProof/>
            <w:webHidden/>
          </w:rPr>
          <w:fldChar w:fldCharType="begin"/>
        </w:r>
        <w:r>
          <w:rPr>
            <w:noProof/>
            <w:webHidden/>
          </w:rPr>
          <w:instrText xml:space="preserve"> PAGEREF _Toc144300148 \h </w:instrText>
        </w:r>
        <w:r>
          <w:rPr>
            <w:noProof/>
            <w:webHidden/>
          </w:rPr>
        </w:r>
        <w:r>
          <w:rPr>
            <w:noProof/>
            <w:webHidden/>
          </w:rPr>
          <w:fldChar w:fldCharType="separate"/>
        </w:r>
        <w:r>
          <w:rPr>
            <w:noProof/>
            <w:webHidden/>
          </w:rPr>
          <w:t>9</w:t>
        </w:r>
        <w:r>
          <w:rPr>
            <w:noProof/>
            <w:webHidden/>
          </w:rPr>
          <w:fldChar w:fldCharType="end"/>
        </w:r>
      </w:hyperlink>
    </w:p>
    <w:p w14:paraId="4B1A4671" w14:textId="1400028B"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49" w:history="1">
        <w:r w:rsidRPr="00E82B62">
          <w:rPr>
            <w:rStyle w:val="Hyperlink"/>
            <w:noProof/>
          </w:rPr>
          <w:t>3.5</w:t>
        </w:r>
        <w:r>
          <w:rPr>
            <w:rFonts w:eastAsiaTheme="minorEastAsia"/>
            <w:noProof/>
            <w:kern w:val="2"/>
            <w:sz w:val="22"/>
            <w:lang w:eastAsia="en-GB"/>
            <w14:ligatures w14:val="standardContextual"/>
          </w:rPr>
          <w:tab/>
        </w:r>
        <w:r w:rsidRPr="00E82B62">
          <w:rPr>
            <w:rStyle w:val="Hyperlink"/>
            <w:noProof/>
          </w:rPr>
          <w:t>Responding To Cross-System Incidents/Issues</w:t>
        </w:r>
        <w:r>
          <w:rPr>
            <w:noProof/>
            <w:webHidden/>
          </w:rPr>
          <w:tab/>
        </w:r>
        <w:r>
          <w:rPr>
            <w:noProof/>
            <w:webHidden/>
          </w:rPr>
          <w:fldChar w:fldCharType="begin"/>
        </w:r>
        <w:r>
          <w:rPr>
            <w:noProof/>
            <w:webHidden/>
          </w:rPr>
          <w:instrText xml:space="preserve"> PAGEREF _Toc144300149 \h </w:instrText>
        </w:r>
        <w:r>
          <w:rPr>
            <w:noProof/>
            <w:webHidden/>
          </w:rPr>
        </w:r>
        <w:r>
          <w:rPr>
            <w:noProof/>
            <w:webHidden/>
          </w:rPr>
          <w:fldChar w:fldCharType="separate"/>
        </w:r>
        <w:r>
          <w:rPr>
            <w:noProof/>
            <w:webHidden/>
          </w:rPr>
          <w:t>10</w:t>
        </w:r>
        <w:r>
          <w:rPr>
            <w:noProof/>
            <w:webHidden/>
          </w:rPr>
          <w:fldChar w:fldCharType="end"/>
        </w:r>
      </w:hyperlink>
    </w:p>
    <w:p w14:paraId="4A0D499F" w14:textId="21A739ED" w:rsidR="002A6B2D" w:rsidRDefault="002A6B2D">
      <w:pPr>
        <w:pStyle w:val="TOC1"/>
        <w:tabs>
          <w:tab w:val="left" w:pos="442"/>
        </w:tabs>
        <w:rPr>
          <w:rFonts w:eastAsiaTheme="minorEastAsia"/>
          <w:b w:val="0"/>
          <w:noProof/>
          <w:color w:val="auto"/>
          <w:kern w:val="2"/>
          <w:lang w:eastAsia="en-GB"/>
          <w14:ligatures w14:val="standardContextual"/>
        </w:rPr>
      </w:pPr>
      <w:hyperlink w:anchor="_Toc144300150" w:history="1">
        <w:r w:rsidRPr="00E82B62">
          <w:rPr>
            <w:rStyle w:val="Hyperlink"/>
            <w:noProof/>
          </w:rPr>
          <w:t>4</w:t>
        </w:r>
        <w:r>
          <w:rPr>
            <w:rFonts w:eastAsiaTheme="minorEastAsia"/>
            <w:b w:val="0"/>
            <w:noProof/>
            <w:color w:val="auto"/>
            <w:kern w:val="2"/>
            <w:lang w:eastAsia="en-GB"/>
            <w14:ligatures w14:val="standardContextual"/>
          </w:rPr>
          <w:tab/>
        </w:r>
        <w:r w:rsidRPr="00E82B62">
          <w:rPr>
            <w:rStyle w:val="Hyperlink"/>
            <w:noProof/>
          </w:rPr>
          <w:t>Learning from Incidents</w:t>
        </w:r>
        <w:r>
          <w:rPr>
            <w:noProof/>
            <w:webHidden/>
          </w:rPr>
          <w:tab/>
        </w:r>
        <w:r>
          <w:rPr>
            <w:noProof/>
            <w:webHidden/>
          </w:rPr>
          <w:fldChar w:fldCharType="begin"/>
        </w:r>
        <w:r>
          <w:rPr>
            <w:noProof/>
            <w:webHidden/>
          </w:rPr>
          <w:instrText xml:space="preserve"> PAGEREF _Toc144300150 \h </w:instrText>
        </w:r>
        <w:r>
          <w:rPr>
            <w:noProof/>
            <w:webHidden/>
          </w:rPr>
        </w:r>
        <w:r>
          <w:rPr>
            <w:noProof/>
            <w:webHidden/>
          </w:rPr>
          <w:fldChar w:fldCharType="separate"/>
        </w:r>
        <w:r>
          <w:rPr>
            <w:noProof/>
            <w:webHidden/>
          </w:rPr>
          <w:t>11</w:t>
        </w:r>
        <w:r>
          <w:rPr>
            <w:noProof/>
            <w:webHidden/>
          </w:rPr>
          <w:fldChar w:fldCharType="end"/>
        </w:r>
      </w:hyperlink>
    </w:p>
    <w:p w14:paraId="7ACE3A2A" w14:textId="62EC97E8"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1" w:history="1">
        <w:r w:rsidRPr="00E82B62">
          <w:rPr>
            <w:rStyle w:val="Hyperlink"/>
            <w:noProof/>
          </w:rPr>
          <w:t>4.1</w:t>
        </w:r>
        <w:r>
          <w:rPr>
            <w:rFonts w:eastAsiaTheme="minorEastAsia"/>
            <w:noProof/>
            <w:kern w:val="2"/>
            <w:sz w:val="22"/>
            <w:lang w:eastAsia="en-GB"/>
            <w14:ligatures w14:val="standardContextual"/>
          </w:rPr>
          <w:tab/>
        </w:r>
        <w:r w:rsidRPr="00E82B62">
          <w:rPr>
            <w:rStyle w:val="Hyperlink"/>
            <w:noProof/>
          </w:rPr>
          <w:t>Timeframes for Learning Responses</w:t>
        </w:r>
        <w:r>
          <w:rPr>
            <w:noProof/>
            <w:webHidden/>
          </w:rPr>
          <w:tab/>
        </w:r>
        <w:r>
          <w:rPr>
            <w:noProof/>
            <w:webHidden/>
          </w:rPr>
          <w:fldChar w:fldCharType="begin"/>
        </w:r>
        <w:r>
          <w:rPr>
            <w:noProof/>
            <w:webHidden/>
          </w:rPr>
          <w:instrText xml:space="preserve"> PAGEREF _Toc144300151 \h </w:instrText>
        </w:r>
        <w:r>
          <w:rPr>
            <w:noProof/>
            <w:webHidden/>
          </w:rPr>
        </w:r>
        <w:r>
          <w:rPr>
            <w:noProof/>
            <w:webHidden/>
          </w:rPr>
          <w:fldChar w:fldCharType="separate"/>
        </w:r>
        <w:r>
          <w:rPr>
            <w:noProof/>
            <w:webHidden/>
          </w:rPr>
          <w:t>11</w:t>
        </w:r>
        <w:r>
          <w:rPr>
            <w:noProof/>
            <w:webHidden/>
          </w:rPr>
          <w:fldChar w:fldCharType="end"/>
        </w:r>
      </w:hyperlink>
    </w:p>
    <w:p w14:paraId="549A628E" w14:textId="46E17B38"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2" w:history="1">
        <w:r w:rsidRPr="00E82B62">
          <w:rPr>
            <w:rStyle w:val="Hyperlink"/>
            <w:noProof/>
          </w:rPr>
          <w:t>4.2</w:t>
        </w:r>
        <w:r>
          <w:rPr>
            <w:rFonts w:eastAsiaTheme="minorEastAsia"/>
            <w:noProof/>
            <w:kern w:val="2"/>
            <w:sz w:val="22"/>
            <w:lang w:eastAsia="en-GB"/>
            <w14:ligatures w14:val="standardContextual"/>
          </w:rPr>
          <w:tab/>
        </w:r>
        <w:r w:rsidRPr="00E82B62">
          <w:rPr>
            <w:rStyle w:val="Hyperlink"/>
            <w:noProof/>
          </w:rPr>
          <w:t>Safety Action Development and Monitoring Improvement</w:t>
        </w:r>
        <w:r>
          <w:rPr>
            <w:noProof/>
            <w:webHidden/>
          </w:rPr>
          <w:tab/>
        </w:r>
        <w:r>
          <w:rPr>
            <w:noProof/>
            <w:webHidden/>
          </w:rPr>
          <w:fldChar w:fldCharType="begin"/>
        </w:r>
        <w:r>
          <w:rPr>
            <w:noProof/>
            <w:webHidden/>
          </w:rPr>
          <w:instrText xml:space="preserve"> PAGEREF _Toc144300152 \h </w:instrText>
        </w:r>
        <w:r>
          <w:rPr>
            <w:noProof/>
            <w:webHidden/>
          </w:rPr>
        </w:r>
        <w:r>
          <w:rPr>
            <w:noProof/>
            <w:webHidden/>
          </w:rPr>
          <w:fldChar w:fldCharType="separate"/>
        </w:r>
        <w:r>
          <w:rPr>
            <w:noProof/>
            <w:webHidden/>
          </w:rPr>
          <w:t>11</w:t>
        </w:r>
        <w:r>
          <w:rPr>
            <w:noProof/>
            <w:webHidden/>
          </w:rPr>
          <w:fldChar w:fldCharType="end"/>
        </w:r>
      </w:hyperlink>
    </w:p>
    <w:p w14:paraId="41C3C0D2" w14:textId="628E4EBA"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3" w:history="1">
        <w:r w:rsidRPr="00E82B62">
          <w:rPr>
            <w:rStyle w:val="Hyperlink"/>
            <w:noProof/>
          </w:rPr>
          <w:t>4.3</w:t>
        </w:r>
        <w:r>
          <w:rPr>
            <w:rFonts w:eastAsiaTheme="minorEastAsia"/>
            <w:noProof/>
            <w:kern w:val="2"/>
            <w:sz w:val="22"/>
            <w:lang w:eastAsia="en-GB"/>
            <w14:ligatures w14:val="standardContextual"/>
          </w:rPr>
          <w:tab/>
        </w:r>
        <w:r w:rsidRPr="00E82B62">
          <w:rPr>
            <w:rStyle w:val="Hyperlink"/>
            <w:noProof/>
          </w:rPr>
          <w:t>Safety Improvement Plans</w:t>
        </w:r>
        <w:r>
          <w:rPr>
            <w:noProof/>
            <w:webHidden/>
          </w:rPr>
          <w:tab/>
        </w:r>
        <w:r>
          <w:rPr>
            <w:noProof/>
            <w:webHidden/>
          </w:rPr>
          <w:fldChar w:fldCharType="begin"/>
        </w:r>
        <w:r>
          <w:rPr>
            <w:noProof/>
            <w:webHidden/>
          </w:rPr>
          <w:instrText xml:space="preserve"> PAGEREF _Toc144300153 \h </w:instrText>
        </w:r>
        <w:r>
          <w:rPr>
            <w:noProof/>
            <w:webHidden/>
          </w:rPr>
        </w:r>
        <w:r>
          <w:rPr>
            <w:noProof/>
            <w:webHidden/>
          </w:rPr>
          <w:fldChar w:fldCharType="separate"/>
        </w:r>
        <w:r>
          <w:rPr>
            <w:noProof/>
            <w:webHidden/>
          </w:rPr>
          <w:t>11</w:t>
        </w:r>
        <w:r>
          <w:rPr>
            <w:noProof/>
            <w:webHidden/>
          </w:rPr>
          <w:fldChar w:fldCharType="end"/>
        </w:r>
      </w:hyperlink>
    </w:p>
    <w:p w14:paraId="0DC90CF6" w14:textId="7D5BD2D2" w:rsidR="002A6B2D" w:rsidRDefault="002A6B2D">
      <w:pPr>
        <w:pStyle w:val="TOC1"/>
        <w:tabs>
          <w:tab w:val="left" w:pos="442"/>
        </w:tabs>
        <w:rPr>
          <w:rFonts w:eastAsiaTheme="minorEastAsia"/>
          <w:b w:val="0"/>
          <w:noProof/>
          <w:color w:val="auto"/>
          <w:kern w:val="2"/>
          <w:lang w:eastAsia="en-GB"/>
          <w14:ligatures w14:val="standardContextual"/>
        </w:rPr>
      </w:pPr>
      <w:hyperlink w:anchor="_Toc144300154" w:history="1">
        <w:r w:rsidRPr="00E82B62">
          <w:rPr>
            <w:rStyle w:val="Hyperlink"/>
            <w:noProof/>
          </w:rPr>
          <w:t>5</w:t>
        </w:r>
        <w:r>
          <w:rPr>
            <w:rFonts w:eastAsiaTheme="minorEastAsia"/>
            <w:b w:val="0"/>
            <w:noProof/>
            <w:color w:val="auto"/>
            <w:kern w:val="2"/>
            <w:lang w:eastAsia="en-GB"/>
            <w14:ligatures w14:val="standardContextual"/>
          </w:rPr>
          <w:tab/>
        </w:r>
        <w:r w:rsidRPr="00E82B62">
          <w:rPr>
            <w:rStyle w:val="Hyperlink"/>
            <w:noProof/>
          </w:rPr>
          <w:t>Training and Development</w:t>
        </w:r>
        <w:r>
          <w:rPr>
            <w:noProof/>
            <w:webHidden/>
          </w:rPr>
          <w:tab/>
        </w:r>
        <w:r>
          <w:rPr>
            <w:noProof/>
            <w:webHidden/>
          </w:rPr>
          <w:fldChar w:fldCharType="begin"/>
        </w:r>
        <w:r>
          <w:rPr>
            <w:noProof/>
            <w:webHidden/>
          </w:rPr>
          <w:instrText xml:space="preserve"> PAGEREF _Toc144300154 \h </w:instrText>
        </w:r>
        <w:r>
          <w:rPr>
            <w:noProof/>
            <w:webHidden/>
          </w:rPr>
        </w:r>
        <w:r>
          <w:rPr>
            <w:noProof/>
            <w:webHidden/>
          </w:rPr>
          <w:fldChar w:fldCharType="separate"/>
        </w:r>
        <w:r>
          <w:rPr>
            <w:noProof/>
            <w:webHidden/>
          </w:rPr>
          <w:t>12</w:t>
        </w:r>
        <w:r>
          <w:rPr>
            <w:noProof/>
            <w:webHidden/>
          </w:rPr>
          <w:fldChar w:fldCharType="end"/>
        </w:r>
      </w:hyperlink>
    </w:p>
    <w:p w14:paraId="7502F695" w14:textId="3756E041" w:rsidR="002A6B2D" w:rsidRDefault="002A6B2D">
      <w:pPr>
        <w:pStyle w:val="TOC1"/>
        <w:tabs>
          <w:tab w:val="left" w:pos="442"/>
        </w:tabs>
        <w:rPr>
          <w:rFonts w:eastAsiaTheme="minorEastAsia"/>
          <w:b w:val="0"/>
          <w:noProof/>
          <w:color w:val="auto"/>
          <w:kern w:val="2"/>
          <w:lang w:eastAsia="en-GB"/>
          <w14:ligatures w14:val="standardContextual"/>
        </w:rPr>
      </w:pPr>
      <w:hyperlink w:anchor="_Toc144300155" w:history="1">
        <w:r w:rsidRPr="00E82B62">
          <w:rPr>
            <w:rStyle w:val="Hyperlink"/>
            <w:noProof/>
          </w:rPr>
          <w:t>6</w:t>
        </w:r>
        <w:r>
          <w:rPr>
            <w:rFonts w:eastAsiaTheme="minorEastAsia"/>
            <w:b w:val="0"/>
            <w:noProof/>
            <w:color w:val="auto"/>
            <w:kern w:val="2"/>
            <w:lang w:eastAsia="en-GB"/>
            <w14:ligatures w14:val="standardContextual"/>
          </w:rPr>
          <w:tab/>
        </w:r>
        <w:r w:rsidRPr="00E82B62">
          <w:rPr>
            <w:rStyle w:val="Hyperlink"/>
            <w:noProof/>
          </w:rPr>
          <w:t>Complaints and Appeals</w:t>
        </w:r>
        <w:r>
          <w:rPr>
            <w:noProof/>
            <w:webHidden/>
          </w:rPr>
          <w:tab/>
        </w:r>
        <w:r>
          <w:rPr>
            <w:noProof/>
            <w:webHidden/>
          </w:rPr>
          <w:fldChar w:fldCharType="begin"/>
        </w:r>
        <w:r>
          <w:rPr>
            <w:noProof/>
            <w:webHidden/>
          </w:rPr>
          <w:instrText xml:space="preserve"> PAGEREF _Toc144300155 \h </w:instrText>
        </w:r>
        <w:r>
          <w:rPr>
            <w:noProof/>
            <w:webHidden/>
          </w:rPr>
        </w:r>
        <w:r>
          <w:rPr>
            <w:noProof/>
            <w:webHidden/>
          </w:rPr>
          <w:fldChar w:fldCharType="separate"/>
        </w:r>
        <w:r>
          <w:rPr>
            <w:noProof/>
            <w:webHidden/>
          </w:rPr>
          <w:t>13</w:t>
        </w:r>
        <w:r>
          <w:rPr>
            <w:noProof/>
            <w:webHidden/>
          </w:rPr>
          <w:fldChar w:fldCharType="end"/>
        </w:r>
      </w:hyperlink>
    </w:p>
    <w:p w14:paraId="0DBA9B55" w14:textId="313AF3F5" w:rsidR="002A6B2D" w:rsidRDefault="002A6B2D">
      <w:pPr>
        <w:pStyle w:val="TOC1"/>
        <w:tabs>
          <w:tab w:val="left" w:pos="442"/>
        </w:tabs>
        <w:rPr>
          <w:rFonts w:eastAsiaTheme="minorEastAsia"/>
          <w:b w:val="0"/>
          <w:noProof/>
          <w:color w:val="auto"/>
          <w:kern w:val="2"/>
          <w:lang w:eastAsia="en-GB"/>
          <w14:ligatures w14:val="standardContextual"/>
        </w:rPr>
      </w:pPr>
      <w:hyperlink w:anchor="_Toc144300156" w:history="1">
        <w:r w:rsidRPr="00E82B62">
          <w:rPr>
            <w:rStyle w:val="Hyperlink"/>
            <w:noProof/>
          </w:rPr>
          <w:t>7</w:t>
        </w:r>
        <w:r>
          <w:rPr>
            <w:rFonts w:eastAsiaTheme="minorEastAsia"/>
            <w:b w:val="0"/>
            <w:noProof/>
            <w:color w:val="auto"/>
            <w:kern w:val="2"/>
            <w:lang w:eastAsia="en-GB"/>
            <w14:ligatures w14:val="standardContextual"/>
          </w:rPr>
          <w:tab/>
        </w:r>
        <w:r w:rsidRPr="00E82B62">
          <w:rPr>
            <w:rStyle w:val="Hyperlink"/>
            <w:noProof/>
          </w:rPr>
          <w:t>Policy Information</w:t>
        </w:r>
        <w:r>
          <w:rPr>
            <w:noProof/>
            <w:webHidden/>
          </w:rPr>
          <w:tab/>
        </w:r>
        <w:r>
          <w:rPr>
            <w:noProof/>
            <w:webHidden/>
          </w:rPr>
          <w:fldChar w:fldCharType="begin"/>
        </w:r>
        <w:r>
          <w:rPr>
            <w:noProof/>
            <w:webHidden/>
          </w:rPr>
          <w:instrText xml:space="preserve"> PAGEREF _Toc144300156 \h </w:instrText>
        </w:r>
        <w:r>
          <w:rPr>
            <w:noProof/>
            <w:webHidden/>
          </w:rPr>
        </w:r>
        <w:r>
          <w:rPr>
            <w:noProof/>
            <w:webHidden/>
          </w:rPr>
          <w:fldChar w:fldCharType="separate"/>
        </w:r>
        <w:r>
          <w:rPr>
            <w:noProof/>
            <w:webHidden/>
          </w:rPr>
          <w:t>14</w:t>
        </w:r>
        <w:r>
          <w:rPr>
            <w:noProof/>
            <w:webHidden/>
          </w:rPr>
          <w:fldChar w:fldCharType="end"/>
        </w:r>
      </w:hyperlink>
    </w:p>
    <w:p w14:paraId="4AE5C041" w14:textId="6463F568"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7" w:history="1">
        <w:r w:rsidRPr="00E82B62">
          <w:rPr>
            <w:rStyle w:val="Hyperlink"/>
            <w:noProof/>
          </w:rPr>
          <w:t>7.1</w:t>
        </w:r>
        <w:r>
          <w:rPr>
            <w:rFonts w:eastAsiaTheme="minorEastAsia"/>
            <w:noProof/>
            <w:kern w:val="2"/>
            <w:sz w:val="22"/>
            <w:lang w:eastAsia="en-GB"/>
            <w14:ligatures w14:val="standardContextual"/>
          </w:rPr>
          <w:tab/>
        </w:r>
        <w:r w:rsidRPr="00E82B62">
          <w:rPr>
            <w:rStyle w:val="Hyperlink"/>
            <w:noProof/>
          </w:rPr>
          <w:t>Version History</w:t>
        </w:r>
        <w:r>
          <w:rPr>
            <w:noProof/>
            <w:webHidden/>
          </w:rPr>
          <w:tab/>
        </w:r>
        <w:r>
          <w:rPr>
            <w:noProof/>
            <w:webHidden/>
          </w:rPr>
          <w:fldChar w:fldCharType="begin"/>
        </w:r>
        <w:r>
          <w:rPr>
            <w:noProof/>
            <w:webHidden/>
          </w:rPr>
          <w:instrText xml:space="preserve"> PAGEREF _Toc144300157 \h </w:instrText>
        </w:r>
        <w:r>
          <w:rPr>
            <w:noProof/>
            <w:webHidden/>
          </w:rPr>
        </w:r>
        <w:r>
          <w:rPr>
            <w:noProof/>
            <w:webHidden/>
          </w:rPr>
          <w:fldChar w:fldCharType="separate"/>
        </w:r>
        <w:r>
          <w:rPr>
            <w:noProof/>
            <w:webHidden/>
          </w:rPr>
          <w:t>14</w:t>
        </w:r>
        <w:r>
          <w:rPr>
            <w:noProof/>
            <w:webHidden/>
          </w:rPr>
          <w:fldChar w:fldCharType="end"/>
        </w:r>
      </w:hyperlink>
    </w:p>
    <w:p w14:paraId="6B0D562D" w14:textId="0C02B771"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8" w:history="1">
        <w:r w:rsidRPr="00E82B62">
          <w:rPr>
            <w:rStyle w:val="Hyperlink"/>
            <w:noProof/>
          </w:rPr>
          <w:t>7.2</w:t>
        </w:r>
        <w:r>
          <w:rPr>
            <w:rFonts w:eastAsiaTheme="minorEastAsia"/>
            <w:noProof/>
            <w:kern w:val="2"/>
            <w:sz w:val="22"/>
            <w:lang w:eastAsia="en-GB"/>
            <w14:ligatures w14:val="standardContextual"/>
          </w:rPr>
          <w:tab/>
        </w:r>
        <w:r w:rsidRPr="00E82B62">
          <w:rPr>
            <w:rStyle w:val="Hyperlink"/>
            <w:noProof/>
          </w:rPr>
          <w:t>Authorisation Details</w:t>
        </w:r>
        <w:r>
          <w:rPr>
            <w:noProof/>
            <w:webHidden/>
          </w:rPr>
          <w:tab/>
        </w:r>
        <w:r>
          <w:rPr>
            <w:noProof/>
            <w:webHidden/>
          </w:rPr>
          <w:fldChar w:fldCharType="begin"/>
        </w:r>
        <w:r>
          <w:rPr>
            <w:noProof/>
            <w:webHidden/>
          </w:rPr>
          <w:instrText xml:space="preserve"> PAGEREF _Toc144300158 \h </w:instrText>
        </w:r>
        <w:r>
          <w:rPr>
            <w:noProof/>
            <w:webHidden/>
          </w:rPr>
        </w:r>
        <w:r>
          <w:rPr>
            <w:noProof/>
            <w:webHidden/>
          </w:rPr>
          <w:fldChar w:fldCharType="separate"/>
        </w:r>
        <w:r>
          <w:rPr>
            <w:noProof/>
            <w:webHidden/>
          </w:rPr>
          <w:t>14</w:t>
        </w:r>
        <w:r>
          <w:rPr>
            <w:noProof/>
            <w:webHidden/>
          </w:rPr>
          <w:fldChar w:fldCharType="end"/>
        </w:r>
      </w:hyperlink>
    </w:p>
    <w:p w14:paraId="79AFF102" w14:textId="12AA476D"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59" w:history="1">
        <w:r w:rsidRPr="00E82B62">
          <w:rPr>
            <w:rStyle w:val="Hyperlink"/>
            <w:noProof/>
          </w:rPr>
          <w:t>7.3</w:t>
        </w:r>
        <w:r>
          <w:rPr>
            <w:rFonts w:eastAsiaTheme="minorEastAsia"/>
            <w:noProof/>
            <w:kern w:val="2"/>
            <w:sz w:val="22"/>
            <w:lang w:eastAsia="en-GB"/>
            <w14:ligatures w14:val="standardContextual"/>
          </w:rPr>
          <w:tab/>
        </w:r>
        <w:r w:rsidRPr="00E82B62">
          <w:rPr>
            <w:rStyle w:val="Hyperlink"/>
            <w:noProof/>
          </w:rPr>
          <w:t>Equality Impact Assessment</w:t>
        </w:r>
        <w:r>
          <w:rPr>
            <w:noProof/>
            <w:webHidden/>
          </w:rPr>
          <w:tab/>
        </w:r>
        <w:r>
          <w:rPr>
            <w:noProof/>
            <w:webHidden/>
          </w:rPr>
          <w:fldChar w:fldCharType="begin"/>
        </w:r>
        <w:r>
          <w:rPr>
            <w:noProof/>
            <w:webHidden/>
          </w:rPr>
          <w:instrText xml:space="preserve"> PAGEREF _Toc144300159 \h </w:instrText>
        </w:r>
        <w:r>
          <w:rPr>
            <w:noProof/>
            <w:webHidden/>
          </w:rPr>
        </w:r>
        <w:r>
          <w:rPr>
            <w:noProof/>
            <w:webHidden/>
          </w:rPr>
          <w:fldChar w:fldCharType="separate"/>
        </w:r>
        <w:r>
          <w:rPr>
            <w:noProof/>
            <w:webHidden/>
          </w:rPr>
          <w:t>14</w:t>
        </w:r>
        <w:r>
          <w:rPr>
            <w:noProof/>
            <w:webHidden/>
          </w:rPr>
          <w:fldChar w:fldCharType="end"/>
        </w:r>
      </w:hyperlink>
    </w:p>
    <w:p w14:paraId="6DBDD2E2" w14:textId="36FE947A" w:rsidR="002A6B2D" w:rsidRDefault="002A6B2D">
      <w:pPr>
        <w:pStyle w:val="TOC2"/>
        <w:tabs>
          <w:tab w:val="left" w:pos="660"/>
          <w:tab w:val="right" w:leader="dot" w:pos="10456"/>
        </w:tabs>
        <w:rPr>
          <w:rFonts w:eastAsiaTheme="minorEastAsia"/>
          <w:noProof/>
          <w:kern w:val="2"/>
          <w:sz w:val="22"/>
          <w:lang w:eastAsia="en-GB"/>
          <w14:ligatures w14:val="standardContextual"/>
        </w:rPr>
      </w:pPr>
      <w:hyperlink w:anchor="_Toc144300160" w:history="1">
        <w:r w:rsidRPr="00E82B62">
          <w:rPr>
            <w:rStyle w:val="Hyperlink"/>
            <w:noProof/>
          </w:rPr>
          <w:t>7.4</w:t>
        </w:r>
        <w:r>
          <w:rPr>
            <w:rFonts w:eastAsiaTheme="minorEastAsia"/>
            <w:noProof/>
            <w:kern w:val="2"/>
            <w:sz w:val="22"/>
            <w:lang w:eastAsia="en-GB"/>
            <w14:ligatures w14:val="standardContextual"/>
          </w:rPr>
          <w:tab/>
        </w:r>
        <w:r w:rsidRPr="00E82B62">
          <w:rPr>
            <w:rStyle w:val="Hyperlink"/>
            <w:noProof/>
          </w:rPr>
          <w:t>Training Needs Analysis</w:t>
        </w:r>
        <w:r>
          <w:rPr>
            <w:noProof/>
            <w:webHidden/>
          </w:rPr>
          <w:tab/>
        </w:r>
        <w:r>
          <w:rPr>
            <w:noProof/>
            <w:webHidden/>
          </w:rPr>
          <w:fldChar w:fldCharType="begin"/>
        </w:r>
        <w:r>
          <w:rPr>
            <w:noProof/>
            <w:webHidden/>
          </w:rPr>
          <w:instrText xml:space="preserve"> PAGEREF _Toc144300160 \h </w:instrText>
        </w:r>
        <w:r>
          <w:rPr>
            <w:noProof/>
            <w:webHidden/>
          </w:rPr>
        </w:r>
        <w:r>
          <w:rPr>
            <w:noProof/>
            <w:webHidden/>
          </w:rPr>
          <w:fldChar w:fldCharType="separate"/>
        </w:r>
        <w:r>
          <w:rPr>
            <w:noProof/>
            <w:webHidden/>
          </w:rPr>
          <w:t>15</w:t>
        </w:r>
        <w:r>
          <w:rPr>
            <w:noProof/>
            <w:webHidden/>
          </w:rPr>
          <w:fldChar w:fldCharType="end"/>
        </w:r>
      </w:hyperlink>
    </w:p>
    <w:p w14:paraId="006DA038" w14:textId="26501D5E" w:rsidR="00540692" w:rsidRDefault="00603005" w:rsidP="00E6388E">
      <w:pPr>
        <w:pStyle w:val="Heading1"/>
      </w:pPr>
      <w:r>
        <w:lastRenderedPageBreak/>
        <w:fldChar w:fldCharType="end"/>
      </w:r>
      <w:bookmarkStart w:id="0" w:name="_Toc144300132"/>
      <w:r w:rsidR="007E2366">
        <w:t>Introduction</w:t>
      </w:r>
      <w:bookmarkEnd w:id="0"/>
    </w:p>
    <w:p w14:paraId="08A828C3" w14:textId="377A8683" w:rsidR="007C6A15" w:rsidRDefault="002A6B2D" w:rsidP="00A02CE3">
      <w:pPr>
        <w:pStyle w:val="Heading2"/>
      </w:pPr>
      <w:bookmarkStart w:id="1" w:name="_Toc144300133"/>
      <w:r w:rsidRPr="00E6388E">
        <w:t>Policy</w:t>
      </w:r>
      <w:r>
        <w:t xml:space="preserve"> </w:t>
      </w:r>
      <w:r w:rsidRPr="00A02CE3">
        <w:t>Statement</w:t>
      </w:r>
      <w:bookmarkEnd w:id="1"/>
    </w:p>
    <w:p w14:paraId="53946109" w14:textId="77777777" w:rsidR="00E5560A" w:rsidRDefault="00E5560A" w:rsidP="00E5560A">
      <w:r>
        <w:t>This policy supports the requirements of the Patient Safety Incident Response Framework (PSIRF) and sets out Omnes Healthcare approach to developing and maintaining effective systems and processes for responding to patient safety incidents and issues for the purpose of learning and improving patient safety.</w:t>
      </w:r>
    </w:p>
    <w:p w14:paraId="7E5B7F2A" w14:textId="77777777" w:rsidR="00E5560A" w:rsidRDefault="00E5560A" w:rsidP="00E5560A">
      <w:r>
        <w:t xml:space="preserve">The PSIRF advocates a co-ordinated and data-driven response to patient safety incidents. It embeds patient safety incident response within a wider system of improvement and prompts a significant cultural shift towards systematic patient safety management. </w:t>
      </w:r>
    </w:p>
    <w:p w14:paraId="172A79DA" w14:textId="77777777" w:rsidR="00E5560A" w:rsidRDefault="00E5560A" w:rsidP="00E5560A">
      <w:r>
        <w:t>This policy supports development and maintenance of an effective patient safety incident response system that integrates the four key aims of the PSIRF:</w:t>
      </w:r>
    </w:p>
    <w:p w14:paraId="539162F5" w14:textId="2D1E2B1C" w:rsidR="00E5560A" w:rsidRDefault="00E5560A" w:rsidP="00E5560A">
      <w:pPr>
        <w:pStyle w:val="ListParagraph"/>
        <w:numPr>
          <w:ilvl w:val="0"/>
          <w:numId w:val="18"/>
        </w:numPr>
      </w:pPr>
      <w:r>
        <w:t>compassionate engagement and involvement of those affected by patient safety incidents.</w:t>
      </w:r>
    </w:p>
    <w:p w14:paraId="0B8E24C7" w14:textId="3C142AB0" w:rsidR="00E5560A" w:rsidRDefault="00E5560A" w:rsidP="00E5560A">
      <w:pPr>
        <w:pStyle w:val="ListParagraph"/>
        <w:numPr>
          <w:ilvl w:val="0"/>
          <w:numId w:val="18"/>
        </w:numPr>
      </w:pPr>
      <w:r>
        <w:t xml:space="preserve">application of a range of system-based approaches to learning from patient safety incidents </w:t>
      </w:r>
    </w:p>
    <w:p w14:paraId="67259C9D" w14:textId="1DC8146B" w:rsidR="00E5560A" w:rsidRDefault="00E5560A" w:rsidP="00E5560A">
      <w:pPr>
        <w:pStyle w:val="ListParagraph"/>
        <w:numPr>
          <w:ilvl w:val="0"/>
          <w:numId w:val="18"/>
        </w:numPr>
      </w:pPr>
      <w:r>
        <w:t xml:space="preserve">considered and proportionate responses to patient safety incidents and safety issues </w:t>
      </w:r>
    </w:p>
    <w:p w14:paraId="36307EF5" w14:textId="400E7F53" w:rsidR="007C6A15" w:rsidRDefault="00E5560A" w:rsidP="00E5560A">
      <w:pPr>
        <w:pStyle w:val="ListParagraph"/>
        <w:numPr>
          <w:ilvl w:val="0"/>
          <w:numId w:val="18"/>
        </w:numPr>
      </w:pPr>
      <w:r>
        <w:t>supportive oversight focused on strengthening response system functioning and improvement.</w:t>
      </w:r>
    </w:p>
    <w:p w14:paraId="573C3E2E" w14:textId="77777777" w:rsidR="007C6A15" w:rsidRDefault="007C6A15" w:rsidP="00A02CE3">
      <w:pPr>
        <w:pStyle w:val="Heading2"/>
      </w:pPr>
      <w:bookmarkStart w:id="2" w:name="_Toc144300134"/>
      <w:r>
        <w:t>Scope</w:t>
      </w:r>
      <w:bookmarkEnd w:id="2"/>
    </w:p>
    <w:p w14:paraId="3B97055A" w14:textId="77777777" w:rsidR="003E563A" w:rsidRDefault="003E563A" w:rsidP="003E563A">
      <w:r>
        <w:t>This policy is specific to patient safety incident responses conducted solely for the purpose of learning and improvement across all secondary and primary care services provided by Omnes Healthcare.</w:t>
      </w:r>
    </w:p>
    <w:p w14:paraId="2BB50E96" w14:textId="77777777" w:rsidR="003E563A" w:rsidRDefault="003E563A" w:rsidP="003E563A">
      <w:r>
        <w:t xml:space="preserve">Responses under this policy follow a systems-based approach. This recognises that patient safety is an emergent property of the healthcare system: that is, safety is provided by interactions between components and not from a single component. Responses do not take a ‘person-focused’ approach where the actions or inactions of people, or ‘human error,’ are stated as the cause of an incident. </w:t>
      </w:r>
    </w:p>
    <w:p w14:paraId="5BFD4F81" w14:textId="77777777" w:rsidR="003E563A" w:rsidRDefault="003E563A" w:rsidP="003E563A">
      <w:r>
        <w:t xml:space="preserve">There is no remit to apportion blame or determine liability, preventability, or cause of death in a response conducted for the purpose of learning and improvement. Other processes, such as claims handling, human resources investigations into employment concerns, professional standards investigations, coronial inquests, and criminal investigations, exist for that purpose. The principle aims of each of these responses differ from those of a patient safety response and are outside the scope of this policy. </w:t>
      </w:r>
    </w:p>
    <w:p w14:paraId="3D2A5B07" w14:textId="1FDFFEDA" w:rsidR="007C6A15" w:rsidRDefault="003E563A" w:rsidP="003E563A">
      <w:r>
        <w:t>Information from a patient safety response process can be shared with those leading other types of responses, but other processes should not influence the remit of a patient safety incident response.</w:t>
      </w:r>
    </w:p>
    <w:p w14:paraId="1CF30019" w14:textId="5C96EF5D" w:rsidR="007C6A15" w:rsidRPr="007C6A15" w:rsidRDefault="007C6A15" w:rsidP="00A02CE3">
      <w:pPr>
        <w:pStyle w:val="Heading2"/>
      </w:pPr>
      <w:bookmarkStart w:id="3" w:name="_Toc144300135"/>
      <w:r>
        <w:t xml:space="preserve">Roles </w:t>
      </w:r>
      <w:r w:rsidR="002A6B2D">
        <w:t xml:space="preserve">And </w:t>
      </w:r>
      <w:r>
        <w:t>Responsibilities</w:t>
      </w:r>
      <w:bookmarkEnd w:id="3"/>
    </w:p>
    <w:tbl>
      <w:tblPr>
        <w:tblStyle w:val="ListTable3-Accent11"/>
        <w:tblW w:w="0" w:type="auto"/>
        <w:tblLook w:val="04A0" w:firstRow="1" w:lastRow="0" w:firstColumn="1" w:lastColumn="0" w:noHBand="0" w:noVBand="1"/>
      </w:tblPr>
      <w:tblGrid>
        <w:gridCol w:w="1704"/>
        <w:gridCol w:w="8752"/>
      </w:tblGrid>
      <w:tr w:rsidR="007C6A15" w14:paraId="66076382" w14:textId="77777777" w:rsidTr="27CA51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vAlign w:val="center"/>
          </w:tcPr>
          <w:p w14:paraId="31578FC8" w14:textId="77777777" w:rsidR="007C6A15" w:rsidRDefault="007C6A15" w:rsidP="00834701">
            <w:pPr>
              <w:jc w:val="left"/>
            </w:pPr>
            <w:r>
              <w:t>Role</w:t>
            </w:r>
          </w:p>
        </w:tc>
        <w:tc>
          <w:tcPr>
            <w:tcW w:w="0" w:type="auto"/>
            <w:vAlign w:val="center"/>
          </w:tcPr>
          <w:p w14:paraId="0733B730" w14:textId="77777777" w:rsidR="007C6A15" w:rsidRDefault="007C6A15" w:rsidP="00834701">
            <w:pPr>
              <w:jc w:val="left"/>
              <w:cnfStyle w:val="100000000000" w:firstRow="1" w:lastRow="0" w:firstColumn="0" w:lastColumn="0" w:oddVBand="0" w:evenVBand="0" w:oddHBand="0" w:evenHBand="0" w:firstRowFirstColumn="0" w:firstRowLastColumn="0" w:lastRowFirstColumn="0" w:lastRowLastColumn="0"/>
            </w:pPr>
            <w:r>
              <w:t>Responsibilities</w:t>
            </w:r>
          </w:p>
        </w:tc>
      </w:tr>
      <w:tr w:rsidR="0086577A" w:rsidRPr="0086577A" w14:paraId="2923AD59" w14:textId="77777777" w:rsidTr="27CA5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2E6D28" w14:textId="77777777" w:rsidR="0086577A" w:rsidRPr="0086577A" w:rsidRDefault="0086577A" w:rsidP="00834701">
            <w:pPr>
              <w:jc w:val="left"/>
            </w:pPr>
            <w:r w:rsidRPr="0086577A">
              <w:t>Managing Director</w:t>
            </w:r>
          </w:p>
        </w:tc>
        <w:tc>
          <w:tcPr>
            <w:tcW w:w="0" w:type="auto"/>
            <w:vAlign w:val="center"/>
          </w:tcPr>
          <w:p w14:paraId="211E7964" w14:textId="77777777" w:rsidR="0086577A" w:rsidRPr="0086577A" w:rsidRDefault="0086577A" w:rsidP="00834701">
            <w:pPr>
              <w:jc w:val="left"/>
              <w:cnfStyle w:val="000000100000" w:firstRow="0" w:lastRow="0" w:firstColumn="0" w:lastColumn="0" w:oddVBand="0" w:evenVBand="0" w:oddHBand="1" w:evenHBand="0" w:firstRowFirstColumn="0" w:firstRowLastColumn="0" w:lastRowFirstColumn="0" w:lastRowLastColumn="0"/>
            </w:pPr>
            <w:r w:rsidRPr="0086577A">
              <w:t>Oversight and overview of the safety of the services provided by Omnes Healthcare</w:t>
            </w:r>
          </w:p>
        </w:tc>
      </w:tr>
      <w:tr w:rsidR="0086577A" w:rsidRPr="0086577A" w14:paraId="72661ABC" w14:textId="77777777" w:rsidTr="27CA5177">
        <w:tc>
          <w:tcPr>
            <w:cnfStyle w:val="001000000000" w:firstRow="0" w:lastRow="0" w:firstColumn="1" w:lastColumn="0" w:oddVBand="0" w:evenVBand="0" w:oddHBand="0" w:evenHBand="0" w:firstRowFirstColumn="0" w:firstRowLastColumn="0" w:lastRowFirstColumn="0" w:lastRowLastColumn="0"/>
            <w:tcW w:w="0" w:type="auto"/>
            <w:vAlign w:val="center"/>
          </w:tcPr>
          <w:p w14:paraId="58BDF5C3" w14:textId="77777777" w:rsidR="0086577A" w:rsidRPr="0086577A" w:rsidRDefault="0086577A" w:rsidP="00834701">
            <w:pPr>
              <w:jc w:val="left"/>
            </w:pPr>
            <w:r w:rsidRPr="0086577A">
              <w:t>Medical Director</w:t>
            </w:r>
          </w:p>
        </w:tc>
        <w:tc>
          <w:tcPr>
            <w:tcW w:w="0" w:type="auto"/>
            <w:vAlign w:val="center"/>
          </w:tcPr>
          <w:p w14:paraId="0A8A3028" w14:textId="77777777" w:rsidR="0086577A" w:rsidRPr="0086577A" w:rsidRDefault="0086577A" w:rsidP="00834701">
            <w:pPr>
              <w:jc w:val="left"/>
              <w:cnfStyle w:val="000000000000" w:firstRow="0" w:lastRow="0" w:firstColumn="0" w:lastColumn="0" w:oddVBand="0" w:evenVBand="0" w:oddHBand="0" w:evenHBand="0" w:firstRowFirstColumn="0" w:firstRowLastColumn="0" w:lastRowFirstColumn="0" w:lastRowLastColumn="0"/>
            </w:pPr>
            <w:r w:rsidRPr="0086577A">
              <w:t>Responsible for the clinical governance of Omnes Healthcare which includes PSIRF. This includes the policy, procedures, reporting and completion of actions arising from incidents. This responsibility includes the values, fairness, openness, and transparency.</w:t>
            </w:r>
          </w:p>
        </w:tc>
      </w:tr>
      <w:tr w:rsidR="0086577A" w:rsidRPr="0086577A" w14:paraId="3C7BF1D8" w14:textId="77777777" w:rsidTr="27CA5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1CA4F1" w14:textId="77777777" w:rsidR="0086577A" w:rsidRPr="0086577A" w:rsidRDefault="0086577A" w:rsidP="00834701">
            <w:pPr>
              <w:jc w:val="left"/>
            </w:pPr>
            <w:r w:rsidRPr="0086577A">
              <w:t>General Manager</w:t>
            </w:r>
          </w:p>
        </w:tc>
        <w:tc>
          <w:tcPr>
            <w:tcW w:w="0" w:type="auto"/>
            <w:vAlign w:val="center"/>
          </w:tcPr>
          <w:p w14:paraId="2FF09B20" w14:textId="77777777" w:rsidR="0086577A" w:rsidRPr="0086577A" w:rsidRDefault="0086577A" w:rsidP="00834701">
            <w:pPr>
              <w:jc w:val="left"/>
              <w:cnfStyle w:val="000000100000" w:firstRow="0" w:lastRow="0" w:firstColumn="0" w:lastColumn="0" w:oddVBand="0" w:evenVBand="0" w:oddHBand="1" w:evenHBand="0" w:firstRowFirstColumn="0" w:firstRowLastColumn="0" w:lastRowFirstColumn="0" w:lastRowLastColumn="0"/>
            </w:pPr>
            <w:r w:rsidRPr="0086577A">
              <w:t xml:space="preserve">Responsible for accurate and timely input into the investigation of any incidents. Providing support to members of staff who may be involved in an incident. Ensuring the </w:t>
            </w:r>
            <w:r w:rsidRPr="0086577A">
              <w:lastRenderedPageBreak/>
              <w:t>timely and accurate implementation of the learnings and recommendations from incident investigations within the area of responsibility</w:t>
            </w:r>
          </w:p>
        </w:tc>
      </w:tr>
      <w:tr w:rsidR="0086577A" w:rsidRPr="0086577A" w14:paraId="7A3C02F9" w14:textId="77777777" w:rsidTr="27CA5177">
        <w:tc>
          <w:tcPr>
            <w:cnfStyle w:val="001000000000" w:firstRow="0" w:lastRow="0" w:firstColumn="1" w:lastColumn="0" w:oddVBand="0" w:evenVBand="0" w:oddHBand="0" w:evenHBand="0" w:firstRowFirstColumn="0" w:firstRowLastColumn="0" w:lastRowFirstColumn="0" w:lastRowLastColumn="0"/>
            <w:tcW w:w="0" w:type="auto"/>
            <w:vAlign w:val="center"/>
          </w:tcPr>
          <w:p w14:paraId="79F9AF6D" w14:textId="77777777" w:rsidR="0086577A" w:rsidRPr="0086577A" w:rsidRDefault="0086577A" w:rsidP="00834701">
            <w:pPr>
              <w:jc w:val="left"/>
            </w:pPr>
            <w:r w:rsidRPr="0086577A">
              <w:lastRenderedPageBreak/>
              <w:t>Practice Manager</w:t>
            </w:r>
          </w:p>
        </w:tc>
        <w:tc>
          <w:tcPr>
            <w:tcW w:w="0" w:type="auto"/>
            <w:vAlign w:val="center"/>
          </w:tcPr>
          <w:p w14:paraId="7ACBDF22" w14:textId="77777777" w:rsidR="0086577A" w:rsidRPr="0086577A" w:rsidRDefault="0086577A" w:rsidP="00834701">
            <w:pPr>
              <w:jc w:val="left"/>
              <w:cnfStyle w:val="000000000000" w:firstRow="0" w:lastRow="0" w:firstColumn="0" w:lastColumn="0" w:oddVBand="0" w:evenVBand="0" w:oddHBand="0" w:evenHBand="0" w:firstRowFirstColumn="0" w:firstRowLastColumn="0" w:lastRowFirstColumn="0" w:lastRowLastColumn="0"/>
            </w:pPr>
            <w:r w:rsidRPr="0086577A">
              <w:t>Responsible for accurate and timely input into the investigation of any incidents. Providing support to members of staff who may be involved in an incident. Ensuring the timely and accurate implementation of the learnings and recommendations from incident investigations within the area of responsibility</w:t>
            </w:r>
          </w:p>
        </w:tc>
      </w:tr>
      <w:tr w:rsidR="0086577A" w:rsidRPr="0086577A" w14:paraId="416D3CB4" w14:textId="77777777" w:rsidTr="27CA5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4B12C0" w14:textId="77777777" w:rsidR="0086577A" w:rsidRPr="0086577A" w:rsidRDefault="0086577A" w:rsidP="00834701">
            <w:pPr>
              <w:jc w:val="left"/>
            </w:pPr>
            <w:r w:rsidRPr="0086577A">
              <w:t>Service Manager</w:t>
            </w:r>
          </w:p>
        </w:tc>
        <w:tc>
          <w:tcPr>
            <w:tcW w:w="0" w:type="auto"/>
            <w:vAlign w:val="center"/>
          </w:tcPr>
          <w:p w14:paraId="3A1B392D" w14:textId="4B84E18F" w:rsidR="0086577A" w:rsidRPr="0086577A" w:rsidRDefault="0086577A" w:rsidP="00834701">
            <w:pPr>
              <w:jc w:val="left"/>
              <w:cnfStyle w:val="000000100000" w:firstRow="0" w:lastRow="0" w:firstColumn="0" w:lastColumn="0" w:oddVBand="0" w:evenVBand="0" w:oddHBand="1" w:evenHBand="0" w:firstRowFirstColumn="0" w:firstRowLastColumn="0" w:lastRowFirstColumn="0" w:lastRowLastColumn="0"/>
            </w:pPr>
            <w:r>
              <w:t xml:space="preserve">The prompt and timely reporting and recording of any issues, incidents or near misses they become aware of within the service. To participate in any investigation within </w:t>
            </w:r>
            <w:r w:rsidR="7E5FDCCB">
              <w:t>their</w:t>
            </w:r>
            <w:r>
              <w:t xml:space="preserve"> area of responsibility with openness and transparency. To support the implementation of the learnings and recommendations from incident investigations within the area of responsibility</w:t>
            </w:r>
          </w:p>
        </w:tc>
      </w:tr>
      <w:tr w:rsidR="0086577A" w:rsidRPr="0086577A" w14:paraId="0A9850EF" w14:textId="77777777" w:rsidTr="27CA5177">
        <w:tc>
          <w:tcPr>
            <w:cnfStyle w:val="001000000000" w:firstRow="0" w:lastRow="0" w:firstColumn="1" w:lastColumn="0" w:oddVBand="0" w:evenVBand="0" w:oddHBand="0" w:evenHBand="0" w:firstRowFirstColumn="0" w:firstRowLastColumn="0" w:lastRowFirstColumn="0" w:lastRowLastColumn="0"/>
            <w:tcW w:w="0" w:type="auto"/>
            <w:vAlign w:val="center"/>
          </w:tcPr>
          <w:p w14:paraId="16BE9890" w14:textId="77777777" w:rsidR="0086577A" w:rsidRPr="0086577A" w:rsidRDefault="0086577A" w:rsidP="00834701">
            <w:pPr>
              <w:jc w:val="left"/>
            </w:pPr>
            <w:r w:rsidRPr="0086577A">
              <w:t>Governance Manager</w:t>
            </w:r>
          </w:p>
        </w:tc>
        <w:tc>
          <w:tcPr>
            <w:tcW w:w="0" w:type="auto"/>
            <w:vAlign w:val="center"/>
          </w:tcPr>
          <w:p w14:paraId="28EF979E" w14:textId="77777777" w:rsidR="0086577A" w:rsidRPr="0086577A" w:rsidRDefault="0086577A" w:rsidP="00834701">
            <w:pPr>
              <w:jc w:val="left"/>
              <w:cnfStyle w:val="000000000000" w:firstRow="0" w:lastRow="0" w:firstColumn="0" w:lastColumn="0" w:oddVBand="0" w:evenVBand="0" w:oddHBand="0" w:evenHBand="0" w:firstRowFirstColumn="0" w:firstRowLastColumn="0" w:lastRowFirstColumn="0" w:lastRowLastColumn="0"/>
            </w:pPr>
            <w:r w:rsidRPr="0086577A">
              <w:t>To support the operational teams with investigations to ensure a high standard of investigation. To be able to undertake investigations in line with the standards and expectations of PSIRF. The prompt and timely provision of reviews and audits which enable identification of areas of concern. This will enable timely investigations across the services. To support the implementation of learning and recommendations from incidents investigations. To ensure closure of action plans and learning based on the evidence of change and quality improvement.</w:t>
            </w:r>
          </w:p>
        </w:tc>
      </w:tr>
    </w:tbl>
    <w:p w14:paraId="0114ADFD" w14:textId="13320EF8" w:rsidR="004255FD" w:rsidRDefault="002A6B2D" w:rsidP="00A02CE3">
      <w:pPr>
        <w:pStyle w:val="Heading2"/>
      </w:pPr>
      <w:bookmarkStart w:id="4" w:name="_Toc144300136"/>
      <w:r>
        <w:t>Associated Policies</w:t>
      </w:r>
      <w:bookmarkEnd w:id="4"/>
    </w:p>
    <w:p w14:paraId="11637CC2" w14:textId="77777777" w:rsidR="00603005" w:rsidRDefault="00603005" w:rsidP="00576438">
      <w:r>
        <w:t>This policy is to be read in conjunction with the following policies:</w:t>
      </w:r>
    </w:p>
    <w:p w14:paraId="30B5E625" w14:textId="77777777" w:rsidR="00603005" w:rsidRPr="00603005" w:rsidRDefault="00603005" w:rsidP="00603005">
      <w:pPr>
        <w:pStyle w:val="ListParagraph"/>
        <w:numPr>
          <w:ilvl w:val="0"/>
          <w:numId w:val="17"/>
        </w:numPr>
      </w:pPr>
    </w:p>
    <w:p w14:paraId="4D4AE575" w14:textId="77777777" w:rsidR="000F3C26" w:rsidRDefault="000F3C26" w:rsidP="00E6388E">
      <w:pPr>
        <w:pStyle w:val="Heading1"/>
      </w:pPr>
      <w:bookmarkStart w:id="5" w:name="_Toc144300137"/>
      <w:bookmarkStart w:id="6" w:name="_Toc415223024"/>
      <w:r>
        <w:lastRenderedPageBreak/>
        <w:t>Policy</w:t>
      </w:r>
      <w:bookmarkEnd w:id="5"/>
    </w:p>
    <w:p w14:paraId="7B893ABB" w14:textId="744B0E02" w:rsidR="00EB27BF" w:rsidRDefault="002A6B2D" w:rsidP="00EB27BF">
      <w:pPr>
        <w:pStyle w:val="Heading2"/>
      </w:pPr>
      <w:bookmarkStart w:id="7" w:name="_Toc144300138"/>
      <w:r>
        <w:t>Our Patient Safety Culture</w:t>
      </w:r>
      <w:bookmarkEnd w:id="7"/>
    </w:p>
    <w:p w14:paraId="3D7ADF70" w14:textId="48FBB630" w:rsidR="00EB27BF" w:rsidRPr="00EB27BF" w:rsidRDefault="00EB27BF" w:rsidP="00EB27BF">
      <w:r w:rsidRPr="00EB27BF">
        <w:t>Omnes Healthcare puts patient safety at the heart of all the services it provides. To ensure the culture within the company is a just and supportive we work collaboratively across all disciplines. It is recognised that we deliver care as a team with patients proactively included in decision making.</w:t>
      </w:r>
    </w:p>
    <w:p w14:paraId="2DDAA66D" w14:textId="77777777" w:rsidR="00EB27BF" w:rsidRPr="00EB27BF" w:rsidRDefault="00EB27BF" w:rsidP="00EB27BF">
      <w:r w:rsidRPr="00EB27BF">
        <w:t>Omnes Healthcare is working to improve patient participation across all services. This is to ensure the patient voices is at the centre of service development and quality improvement.</w:t>
      </w:r>
    </w:p>
    <w:p w14:paraId="382F7C2A" w14:textId="77777777" w:rsidR="00EB27BF" w:rsidRPr="00EB27BF" w:rsidRDefault="00EB27BF" w:rsidP="00EB27BF">
      <w:r w:rsidRPr="00EB27BF">
        <w:t>It is only by continuing to develop the open transparent no blame culture that we will continue to improve the safety of our services.</w:t>
      </w:r>
    </w:p>
    <w:p w14:paraId="10BB2590" w14:textId="77777777" w:rsidR="00EB27BF" w:rsidRPr="00EB27BF" w:rsidRDefault="00EB27BF" w:rsidP="00EB27BF">
      <w:r w:rsidRPr="00EB27BF">
        <w:t xml:space="preserve">The safety of patients is important within the triangulation of transparent responses to complaints, hearing the patient voice and patient participation. </w:t>
      </w:r>
    </w:p>
    <w:p w14:paraId="769CB1AB" w14:textId="77777777" w:rsidR="00EB27BF" w:rsidRPr="00EB27BF" w:rsidRDefault="00EB27BF" w:rsidP="00EB27BF">
      <w:r w:rsidRPr="00EB27BF">
        <w:t>The reporting of issues and near misses is reported and discussed at monthly governance meetings. This is within a psychologically safe environment to ensure the reporting is used to learn and develop staff and services. A no blame culture has always been at the heart of patient safety at Omnes Healthcare, and this will continue.</w:t>
      </w:r>
    </w:p>
    <w:p w14:paraId="7458DB56" w14:textId="77777777" w:rsidR="00EB27BF" w:rsidRPr="00EB27BF" w:rsidRDefault="00EB27BF" w:rsidP="00EB27BF">
      <w:r w:rsidRPr="00EB27BF">
        <w:t>To continue to develop a just culture the development of values and behaviours expected is communicate widely. It is also demonstrated by senior leadership and part of the everyday delivery across the whole company.</w:t>
      </w:r>
    </w:p>
    <w:p w14:paraId="0FE379F1" w14:textId="77777777" w:rsidR="00EB27BF" w:rsidRPr="00EB27BF" w:rsidRDefault="00EB27BF" w:rsidP="00EB27BF">
      <w:r w:rsidRPr="00EB27BF">
        <w:t>It commences at recruitment with the values-based recruitment and continues throughout employment with values-based appraisals.</w:t>
      </w:r>
    </w:p>
    <w:p w14:paraId="24C9C43B" w14:textId="77777777" w:rsidR="00EB27BF" w:rsidRPr="00EB27BF" w:rsidRDefault="00EB27BF" w:rsidP="00EB27BF">
      <w:r w:rsidRPr="00EB27BF">
        <w:t>A Omnes Health care moves forward with Patient Safety Incident Reporting Framework (PSIRF) we will develop the skill necessary for investigating. This will be led by including patients, family and carers who are effective. The team will ensure that questions regarding care and the incident will be answer openly and transparently.</w:t>
      </w:r>
    </w:p>
    <w:p w14:paraId="6B79CF51" w14:textId="77777777" w:rsidR="00EB27BF" w:rsidRPr="00EB27BF" w:rsidRDefault="00EB27BF" w:rsidP="00EB27BF">
      <w:r w:rsidRPr="00EB27BF">
        <w:t>The patients will, as aways, be at the heart of investigations. Communication of learning and improvements will continue to be a key part of the Omnes Healthcare management of incidents and quality improvement.</w:t>
      </w:r>
    </w:p>
    <w:p w14:paraId="6FC60038" w14:textId="57ACFE07" w:rsidR="00EB27BF" w:rsidRDefault="002A6B2D" w:rsidP="00EB27BF">
      <w:pPr>
        <w:pStyle w:val="Heading2"/>
      </w:pPr>
      <w:bookmarkStart w:id="8" w:name="_Toc144300139"/>
      <w:r w:rsidRPr="00EB27BF">
        <w:lastRenderedPageBreak/>
        <w:t xml:space="preserve">Incident </w:t>
      </w:r>
      <w:r>
        <w:t>I</w:t>
      </w:r>
      <w:r w:rsidRPr="00EB27BF">
        <w:t xml:space="preserve">nvestigation </w:t>
      </w:r>
      <w:r>
        <w:t>P</w:t>
      </w:r>
      <w:r w:rsidRPr="00EB27BF">
        <w:t>athway</w:t>
      </w:r>
      <w:bookmarkEnd w:id="8"/>
    </w:p>
    <w:p w14:paraId="69AB6E47" w14:textId="58736AC9" w:rsidR="00EB27BF" w:rsidRPr="00EB27BF" w:rsidRDefault="00C82E0B" w:rsidP="00EB27BF">
      <w:r>
        <w:rPr>
          <w:noProof/>
        </w:rPr>
        <w:drawing>
          <wp:inline distT="0" distB="0" distL="0" distR="0" wp14:anchorId="5ED47D2E" wp14:editId="09FAA014">
            <wp:extent cx="6662738" cy="3200400"/>
            <wp:effectExtent l="0" t="0" r="24130" b="0"/>
            <wp:docPr id="12340858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710CF1" w14:textId="5B5E8FF5" w:rsidR="00EB27BF" w:rsidRDefault="002A6B2D" w:rsidP="00EB27BF">
      <w:pPr>
        <w:pStyle w:val="Heading2"/>
      </w:pPr>
      <w:bookmarkStart w:id="9" w:name="_Toc144300140"/>
      <w:r w:rsidRPr="00EB27BF">
        <w:t>Engagement</w:t>
      </w:r>
      <w:r>
        <w:t xml:space="preserve"> Pathways</w:t>
      </w:r>
      <w:bookmarkEnd w:id="9"/>
    </w:p>
    <w:p w14:paraId="098F23AA" w14:textId="405CA257" w:rsidR="00E63F6D" w:rsidRPr="00E63F6D" w:rsidRDefault="00E63F6D" w:rsidP="00E63F6D">
      <w:r>
        <w:rPr>
          <w:noProof/>
        </w:rPr>
        <w:drawing>
          <wp:inline distT="0" distB="0" distL="0" distR="0" wp14:anchorId="3CCCBBB9" wp14:editId="37E834AC">
            <wp:extent cx="6581775" cy="3200400"/>
            <wp:effectExtent l="0" t="0" r="0" b="57150"/>
            <wp:docPr id="169528265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50A7A6E" w14:textId="6B4812AC" w:rsidR="00EB27BF" w:rsidRPr="00EB27BF" w:rsidRDefault="00EB27BF" w:rsidP="009B6DC4">
      <w:pPr>
        <w:pStyle w:val="Heading3"/>
      </w:pPr>
      <w:r w:rsidRPr="00EB27BF">
        <w:t xml:space="preserve">Primary Care </w:t>
      </w:r>
      <w:r w:rsidR="002A6B2D">
        <w:t>E</w:t>
      </w:r>
      <w:r w:rsidRPr="00EB27BF">
        <w:t>ngagement</w:t>
      </w:r>
    </w:p>
    <w:p w14:paraId="1E0791A0" w14:textId="77777777" w:rsidR="00EB27BF" w:rsidRPr="00EB27BF" w:rsidRDefault="00EB27BF" w:rsidP="00EB27BF">
      <w:r w:rsidRPr="00EB27BF">
        <w:t>Primary care services all participate in Patient Participation Groups (PPG’s), and we always act on feedback.</w:t>
      </w:r>
    </w:p>
    <w:p w14:paraId="236A5B6D" w14:textId="77777777" w:rsidR="00EB27BF" w:rsidRPr="00EB27BF" w:rsidRDefault="00EB27BF" w:rsidP="00EB27BF">
      <w:r w:rsidRPr="00EB27BF">
        <w:t>Omnes Healthcare will also be expanding ways of providing feedback to all patients to ensure we have wide participation.</w:t>
      </w:r>
    </w:p>
    <w:p w14:paraId="42423632" w14:textId="5B2E854E" w:rsidR="00EB27BF" w:rsidRPr="00EB27BF" w:rsidRDefault="00EB27BF" w:rsidP="009B6DC4">
      <w:pPr>
        <w:pStyle w:val="Heading3"/>
      </w:pPr>
      <w:r w:rsidRPr="00EB27BF">
        <w:lastRenderedPageBreak/>
        <w:t xml:space="preserve">Secondary Care </w:t>
      </w:r>
      <w:r w:rsidR="002A6B2D">
        <w:t>E</w:t>
      </w:r>
      <w:r w:rsidRPr="00EB27BF">
        <w:t>ngagement</w:t>
      </w:r>
    </w:p>
    <w:p w14:paraId="0125EE97" w14:textId="77777777" w:rsidR="00EB27BF" w:rsidRPr="00EB27BF" w:rsidRDefault="00EB27BF" w:rsidP="00EB27BF">
      <w:r w:rsidRPr="00EB27BF">
        <w:t>At present feedback within secondary care is via patent questionnaires and thematic reviews of complaints received.</w:t>
      </w:r>
    </w:p>
    <w:p w14:paraId="273EC2D7" w14:textId="77777777" w:rsidR="00EB27BF" w:rsidRPr="00EB27BF" w:rsidRDefault="00EB27BF" w:rsidP="00EB27BF">
      <w:r w:rsidRPr="00EB27BF">
        <w:t>Omnes Healthcare will be using Quick Response (QR) codes to encourage more responses to services we provide. Further ways to engage are being investigated and the policy will be updated as methods of communication are developed.</w:t>
      </w:r>
    </w:p>
    <w:p w14:paraId="2DC57D7C" w14:textId="77777777" w:rsidR="00EB27BF" w:rsidRPr="00EB27BF" w:rsidRDefault="00EB27BF" w:rsidP="00EB27BF">
      <w:r w:rsidRPr="00EB27BF">
        <w:t>As we develop the incident response process further patient engagement will be undertaken the pathway below shows how the Omnes Healthcare Board will be informed and engaged in the new process.</w:t>
      </w:r>
    </w:p>
    <w:p w14:paraId="0C6BD90D" w14:textId="21F0D482" w:rsidR="00EB27BF" w:rsidRPr="00EB27BF" w:rsidRDefault="00EB27BF" w:rsidP="00EB27BF">
      <w:r w:rsidRPr="00EB27BF">
        <w:t>The Integrated Care Boards (ICBs) will be involved as a partner within the investigations. It may be within secondary care that this is through the commissioned service provider. Omnes Healthcare in this instance will support the commissioned service provider.</w:t>
      </w:r>
    </w:p>
    <w:p w14:paraId="61B84EDF" w14:textId="77777777" w:rsidR="002A6B2D" w:rsidRPr="00EB27BF" w:rsidRDefault="002A6B2D" w:rsidP="002A6B2D">
      <w:pPr>
        <w:pStyle w:val="Heading3"/>
      </w:pPr>
      <w:bookmarkStart w:id="10" w:name="_Toc106014099"/>
      <w:bookmarkStart w:id="11" w:name="_Toc106014098"/>
      <w:r w:rsidRPr="00EB27BF">
        <w:t xml:space="preserve">Engaging </w:t>
      </w:r>
      <w:r>
        <w:t>a</w:t>
      </w:r>
      <w:r w:rsidRPr="00EB27BF">
        <w:t xml:space="preserve">nd Involving Patients, Families </w:t>
      </w:r>
      <w:r>
        <w:t>a</w:t>
      </w:r>
      <w:r w:rsidRPr="00EB27BF">
        <w:t xml:space="preserve">nd Staff Following </w:t>
      </w:r>
      <w:r>
        <w:t>a</w:t>
      </w:r>
      <w:r w:rsidRPr="00EB27BF">
        <w:t xml:space="preserve"> Patient Safety Incident</w:t>
      </w:r>
      <w:bookmarkEnd w:id="10"/>
    </w:p>
    <w:p w14:paraId="76B6A09E" w14:textId="77777777" w:rsidR="002A6B2D" w:rsidRPr="00EB27BF" w:rsidRDefault="002A6B2D" w:rsidP="002A6B2D">
      <w:r w:rsidRPr="00EB27BF">
        <w:t>The PSIRF recognises that learning and improvement following a patient safety incident can only be achieved if supportive systems and processes are in place. It supports the development of an effective patient safety incident response system that prioritises compassionate engagement and involvement of those affected by patient safety incidents (including patients, families, and staff). This involves working with those affected by patient safety incidents to understand and answer any questions they have in relation to the incident and signpost them to support as required.</w:t>
      </w:r>
    </w:p>
    <w:p w14:paraId="573CC4E8" w14:textId="77777777" w:rsidR="002A6B2D" w:rsidRPr="00EB27BF" w:rsidRDefault="002A6B2D" w:rsidP="002A6B2D">
      <w:r w:rsidRPr="00EB27BF">
        <w:t>Omnes Healthcare will include patients and carers at the beginning of the investigation. We will also work closely with other organisations we provide services for. This will ensure an open and transparent process and cohesive single response for patients</w:t>
      </w:r>
    </w:p>
    <w:p w14:paraId="51372345" w14:textId="051D4E24" w:rsidR="00EB27BF" w:rsidRPr="00EB27BF" w:rsidRDefault="00EB27BF" w:rsidP="00AE0113">
      <w:pPr>
        <w:pStyle w:val="Heading2"/>
      </w:pPr>
      <w:bookmarkStart w:id="12" w:name="_Toc144300141"/>
      <w:r w:rsidRPr="00EB27BF">
        <w:t xml:space="preserve">Addressing </w:t>
      </w:r>
      <w:r w:rsidR="002A6B2D">
        <w:t>Heal</w:t>
      </w:r>
      <w:r w:rsidRPr="00EB27BF">
        <w:t xml:space="preserve">th </w:t>
      </w:r>
      <w:r w:rsidR="002A6B2D" w:rsidRPr="00EB27BF">
        <w:t>Inequalities</w:t>
      </w:r>
      <w:bookmarkEnd w:id="11"/>
      <w:bookmarkEnd w:id="12"/>
    </w:p>
    <w:p w14:paraId="7CB4C03B" w14:textId="77777777" w:rsidR="00EB27BF" w:rsidRPr="00EB27BF" w:rsidRDefault="00EB27BF" w:rsidP="00EB27BF">
      <w:r w:rsidRPr="00EB27BF">
        <w:t>As we progress with the implementation of PSIRF we will ensure we use the data available to identify issues that unequally and unfairly negatively impact at risk groups.</w:t>
      </w:r>
    </w:p>
    <w:p w14:paraId="3D3F905E" w14:textId="77777777" w:rsidR="00EB27BF" w:rsidRPr="00EB27BF" w:rsidRDefault="00EB27BF" w:rsidP="00EB27BF">
      <w:r w:rsidRPr="00EB27BF">
        <w:t>As we identify these issues, we will engage patients, carers and identified support groups to ensure we hear the patient voice. To ensure we have a fair system-based approach we will ensure governance staff have access to PSIRF training.</w:t>
      </w:r>
    </w:p>
    <w:p w14:paraId="4A924695" w14:textId="77777777" w:rsidR="00EB27BF" w:rsidRPr="00EB27BF" w:rsidRDefault="00EB27BF" w:rsidP="00EB27BF">
      <w:r w:rsidRPr="00EB27BF">
        <w:t>The approach to primary care and secondary care will be appropriate to the service and patient needs.</w:t>
      </w:r>
    </w:p>
    <w:p w14:paraId="41FC5ECF" w14:textId="65C780CD" w:rsidR="00EB27BF" w:rsidRPr="00EB27BF" w:rsidRDefault="00EB27BF" w:rsidP="00D60C5C">
      <w:pPr>
        <w:pStyle w:val="Heading2"/>
      </w:pPr>
      <w:bookmarkStart w:id="13" w:name="_Toc106014102"/>
      <w:bookmarkStart w:id="14" w:name="_Toc144300142"/>
      <w:r w:rsidRPr="00EB27BF">
        <w:t xml:space="preserve">Our </w:t>
      </w:r>
      <w:r w:rsidR="002A6B2D" w:rsidRPr="00EB27BF">
        <w:t>Patient Safety Incident Response Plan</w:t>
      </w:r>
      <w:bookmarkEnd w:id="13"/>
      <w:bookmarkEnd w:id="14"/>
    </w:p>
    <w:p w14:paraId="09CE033E" w14:textId="77777777" w:rsidR="00EB27BF" w:rsidRPr="00EB27BF" w:rsidRDefault="00EB27BF" w:rsidP="00EB27BF">
      <w:bookmarkStart w:id="15" w:name="_Toc106014103"/>
      <w:r w:rsidRPr="00EB27BF">
        <w:t>Our plan sets out how Omnes Healthcare intends to respond to patient safety incidents over a period of 12 to 18 months. The plan is not a permanent set of rules that cannot be changed. We will remain flexible and consider the specific circumstances in which each patient safety incident occurred and the needs of those affected, as well as the plan.</w:t>
      </w:r>
      <w:bookmarkEnd w:id="15"/>
    </w:p>
    <w:p w14:paraId="3F5F2569" w14:textId="249B5299" w:rsidR="00EB27BF" w:rsidRPr="00EB27BF" w:rsidRDefault="00EB27BF" w:rsidP="00D60C5C">
      <w:pPr>
        <w:pStyle w:val="Heading2"/>
      </w:pPr>
      <w:bookmarkStart w:id="16" w:name="_Toc106014104"/>
      <w:bookmarkStart w:id="17" w:name="_Toc144300143"/>
      <w:r w:rsidRPr="00EB27BF">
        <w:t xml:space="preserve">Reviewing </w:t>
      </w:r>
      <w:r w:rsidR="002A6B2D">
        <w:t>o</w:t>
      </w:r>
      <w:r w:rsidR="002A6B2D" w:rsidRPr="00EB27BF">
        <w:t xml:space="preserve">ur Patient Safety Incident Response Policy </w:t>
      </w:r>
      <w:r w:rsidR="002A6B2D">
        <w:t>a</w:t>
      </w:r>
      <w:r w:rsidR="002A6B2D" w:rsidRPr="00EB27BF">
        <w:t>nd Plan</w:t>
      </w:r>
      <w:bookmarkEnd w:id="16"/>
      <w:bookmarkEnd w:id="17"/>
    </w:p>
    <w:p w14:paraId="402AF65A" w14:textId="77777777" w:rsidR="00EB27BF" w:rsidRPr="00EB27BF" w:rsidRDefault="00EB27BF" w:rsidP="00EB27BF">
      <w:r w:rsidRPr="00EB27BF">
        <w:t xml:space="preserve">Our patient safety incident response plan is a ‘living document’ that will be appropriately amended and updated as we use it to respond to patient safety incidents. We will review the plan every 12 to 18 months to ensure our focus remains up to date; with ongoing improvement work our patient safety incident profile is </w:t>
      </w:r>
      <w:r w:rsidRPr="00EB27BF">
        <w:lastRenderedPageBreak/>
        <w:t xml:space="preserve">likely to change. This will also provide an opportunity to re-engage with stakeholders to discuss and agree any changes made in the previous 12 to 18 months. </w:t>
      </w:r>
    </w:p>
    <w:p w14:paraId="4B399FEE" w14:textId="77777777" w:rsidR="00EB27BF" w:rsidRPr="00EB27BF" w:rsidRDefault="00EB27BF" w:rsidP="00EB27BF">
      <w:r w:rsidRPr="00EB27BF">
        <w:t xml:space="preserve">Updated plans will be published on our website, replacing the previous version. </w:t>
      </w:r>
    </w:p>
    <w:p w14:paraId="7CB94101" w14:textId="77777777" w:rsidR="00EB27BF" w:rsidRPr="00EB27BF" w:rsidRDefault="00EB27BF" w:rsidP="00EB27BF">
      <w:r w:rsidRPr="00EB27BF">
        <w:t>A rigorous planning exercise will be undertaken every four years and more frequently if appropriate (as agreed with our integrated care board (ICB)) to ensure efforts continue to be balanced between learning and improvement. This more in-depth review will include reviewing our response capacity, mapping our services, a wide review of organisational data (for example, patient safety incident investigation (PSII) reports, improvement plans, complaints, claims, staff survey results, inequalities data, and reporting data) and wider stakeholder engagement.</w:t>
      </w:r>
      <w:bookmarkStart w:id="18" w:name="_Toc106014105"/>
    </w:p>
    <w:p w14:paraId="69FFB181" w14:textId="17D39421" w:rsidR="00EB27BF" w:rsidRPr="00EB27BF" w:rsidRDefault="00EB27BF" w:rsidP="00D60C5C">
      <w:pPr>
        <w:pStyle w:val="Heading1"/>
      </w:pPr>
      <w:bookmarkStart w:id="19" w:name="_Toc144300144"/>
      <w:r w:rsidRPr="00EB27BF">
        <w:lastRenderedPageBreak/>
        <w:t xml:space="preserve">Responding to </w:t>
      </w:r>
      <w:r w:rsidR="002A6B2D">
        <w:t>P</w:t>
      </w:r>
      <w:r w:rsidRPr="00EB27BF">
        <w:t xml:space="preserve">atient </w:t>
      </w:r>
      <w:r w:rsidR="002A6B2D">
        <w:t>S</w:t>
      </w:r>
      <w:r w:rsidRPr="00EB27BF">
        <w:t xml:space="preserve">afety </w:t>
      </w:r>
      <w:r w:rsidR="002A6B2D">
        <w:t>I</w:t>
      </w:r>
      <w:r w:rsidRPr="00EB27BF">
        <w:t>ncidents</w:t>
      </w:r>
      <w:bookmarkStart w:id="20" w:name="_Toc106014106"/>
      <w:bookmarkEnd w:id="18"/>
      <w:bookmarkEnd w:id="19"/>
    </w:p>
    <w:p w14:paraId="5109F5B4" w14:textId="77777777" w:rsidR="002A6B2D" w:rsidRPr="00EB27BF" w:rsidRDefault="002A6B2D" w:rsidP="002A6B2D">
      <w:pPr>
        <w:pStyle w:val="Heading2"/>
      </w:pPr>
      <w:bookmarkStart w:id="21" w:name="_Toc97734154"/>
      <w:bookmarkStart w:id="22" w:name="_Toc106014100"/>
      <w:bookmarkStart w:id="23" w:name="_Toc144300145"/>
      <w:r w:rsidRPr="00EB27BF">
        <w:t>Patient Safety Incident</w:t>
      </w:r>
      <w:bookmarkEnd w:id="21"/>
      <w:r w:rsidRPr="00EB27BF">
        <w:t xml:space="preserve"> Response Planning</w:t>
      </w:r>
      <w:bookmarkEnd w:id="22"/>
      <w:bookmarkEnd w:id="23"/>
    </w:p>
    <w:p w14:paraId="0623E0F9" w14:textId="77777777" w:rsidR="002A6B2D" w:rsidRPr="00EB27BF" w:rsidRDefault="002A6B2D" w:rsidP="002A6B2D">
      <w:r w:rsidRPr="00EB27BF">
        <w:t>PSIRF supports organisations to respond to incidents and safety issues in a way that maximises learning and improvement, rather than basing responses on arbitrary and subjective definitions of harm. Beyond nationally set requirements, organisations can explore patient safety incidents relevant to their context and the populations they serve rather than only those that meet a certain defined threshold.</w:t>
      </w:r>
    </w:p>
    <w:p w14:paraId="097B2954" w14:textId="77777777" w:rsidR="002A6B2D" w:rsidRPr="00EB27BF" w:rsidRDefault="002A6B2D" w:rsidP="002A6B2D">
      <w:pPr>
        <w:pStyle w:val="Heading2"/>
      </w:pPr>
      <w:bookmarkStart w:id="24" w:name="_Toc106014101"/>
      <w:bookmarkStart w:id="25" w:name="_Toc144300146"/>
      <w:bookmarkStart w:id="26" w:name="_Toc63780480"/>
      <w:r w:rsidRPr="00EB27BF">
        <w:t xml:space="preserve">Resources And Training To Support Patient Safety Incident </w:t>
      </w:r>
      <w:bookmarkEnd w:id="24"/>
      <w:r w:rsidRPr="00EB27BF">
        <w:t>Response.</w:t>
      </w:r>
      <w:bookmarkEnd w:id="25"/>
    </w:p>
    <w:p w14:paraId="54ED38A8" w14:textId="77777777" w:rsidR="002A6B2D" w:rsidRPr="00EB27BF" w:rsidRDefault="002A6B2D" w:rsidP="002A6B2D">
      <w:r w:rsidRPr="00EB27BF">
        <w:t>The members of the governance team will be provided with training to understand PSIRF. They will also be trained in investigation skills to undertake the necessary investigations. As Omnes Healthcare is a compact company the governance team will lead this. Growth of the company and services will impact this, and reviews of our process will be undertaken, as necessary. A minimum of annually however it may be more frequently as services are expanded and new services added to the company.</w:t>
      </w:r>
    </w:p>
    <w:p w14:paraId="1149A2AB" w14:textId="663D5973" w:rsidR="00EB27BF" w:rsidRPr="00EB27BF" w:rsidRDefault="00EB27BF" w:rsidP="00D60C5C">
      <w:pPr>
        <w:pStyle w:val="Heading2"/>
      </w:pPr>
      <w:bookmarkStart w:id="27" w:name="_Toc144300147"/>
      <w:bookmarkEnd w:id="26"/>
      <w:r w:rsidRPr="00EB27BF">
        <w:t xml:space="preserve">Patient </w:t>
      </w:r>
      <w:r w:rsidR="002A6B2D" w:rsidRPr="00EB27BF">
        <w:t>Safety Incident Reporting Arrangements</w:t>
      </w:r>
      <w:bookmarkStart w:id="28" w:name="_Toc106014107"/>
      <w:bookmarkEnd w:id="20"/>
      <w:bookmarkEnd w:id="27"/>
    </w:p>
    <w:p w14:paraId="50F236D0" w14:textId="77777777" w:rsidR="00EB27BF" w:rsidRPr="00EB27BF" w:rsidRDefault="00EB27BF" w:rsidP="00EB27BF">
      <w:r w:rsidRPr="00EB27BF">
        <w:t xml:space="preserve">Omnes Healthcare have two distinct divisions primary care and secondary care. These are both have different reporting lines for services to the Integrated Care Boards (ICB). Primary care services reporting to the commissioning ICB. Secondary care services are often provided on behalf of an NHS Trust who are the commissioner service provider. In these cases, the NHS Trust will report to the relevant ICB and Omnes Healthcare will provide support to the investigation. </w:t>
      </w:r>
    </w:p>
    <w:p w14:paraId="772DA858" w14:textId="77777777" w:rsidR="00EB27BF" w:rsidRPr="00EB27BF" w:rsidRDefault="00EB27BF" w:rsidP="00EB27BF">
      <w:r w:rsidRPr="00EB27BF">
        <w:t xml:space="preserve">An investigation in either the Omnes Healthcare governance team will oversee primary or secondary care services to ensure that we understand the issues and implement any learning. We take very seriously our commitment to patient safety and continuous quality improvement. Primary Care incidents are reported via the practice manager to Omnes Healthcare Governance team, and recorded on RADAR, and the ICB. </w:t>
      </w:r>
    </w:p>
    <w:p w14:paraId="2DA02F8E" w14:textId="77777777" w:rsidR="00EB27BF" w:rsidRPr="00EB27BF" w:rsidRDefault="00EB27BF" w:rsidP="00EB27BF">
      <w:r w:rsidRPr="00EB27BF">
        <w:t xml:space="preserve">The practice manager and the clinical lead for the practice will oversee the investigation supported by the governance team. It will be discussed at the practice governance meeting and Omnes Healthcare governance meeting. The practice manager and clinical report are responsible to the Omnes Healthcare governance meeting for timely completion of the investigation and completion of learnings and actions. Omnes Healthcare Governance team are responsible for the sharing of learnings via the governance newsletter and information for all practice governance meetings. Secondary Care service managers will report any incidents to the governance manager and record on the RADAR system. The service manager will also inform the general manager for the service who will be responsible for the support provided to the NHS Trust during the investigation. The governance team will support the service manager whenever necessary with the investigation and reports to be submitted. </w:t>
      </w:r>
    </w:p>
    <w:p w14:paraId="754D3087" w14:textId="77777777" w:rsidR="00EB27BF" w:rsidRPr="00EB27BF" w:rsidRDefault="00EB27BF" w:rsidP="00EB27BF">
      <w:r w:rsidRPr="00EB27BF">
        <w:t xml:space="preserve">The Medical Director is the executive lead for all clinical incidents and is supported by the governance team. The Medical Director chairs the governance meeting to ensure effective oversight of investigations, learning and completion of any actions needed. </w:t>
      </w:r>
    </w:p>
    <w:p w14:paraId="2D4B91FF" w14:textId="0C09C26C" w:rsidR="00EB27BF" w:rsidRPr="00EB27BF" w:rsidRDefault="00EB27BF" w:rsidP="00D60C5C">
      <w:pPr>
        <w:pStyle w:val="Heading2"/>
      </w:pPr>
      <w:bookmarkStart w:id="29" w:name="_Toc144300148"/>
      <w:r w:rsidRPr="00EB27BF">
        <w:t xml:space="preserve">Patient </w:t>
      </w:r>
      <w:r w:rsidR="002A6B2D" w:rsidRPr="00EB27BF">
        <w:t>Safety Incident Response Decision-Making</w:t>
      </w:r>
      <w:bookmarkEnd w:id="28"/>
      <w:bookmarkEnd w:id="29"/>
    </w:p>
    <w:p w14:paraId="472CAD4B" w14:textId="77777777" w:rsidR="00EB27BF" w:rsidRPr="00EB27BF" w:rsidRDefault="00EB27BF" w:rsidP="00EB27BF">
      <w:bookmarkStart w:id="30" w:name="_Toc106014108"/>
      <w:r w:rsidRPr="00EB27BF">
        <w:t xml:space="preserve">Omnes Healthcare process for incident reporting has three elements: - 1. Immediate incidents that are such as a never event or patient harm two. Emergent issues through audit or review three. Themes through </w:t>
      </w:r>
      <w:r w:rsidRPr="00EB27BF">
        <w:lastRenderedPageBreak/>
        <w:t>complaints that demonstrates potential risk or harm. The ways to identify these are through review of audits and complaint themes at clinical governance and 6 monthly reviews of issues or complaints. The governance committee will agree investigations and review reports.</w:t>
      </w:r>
    </w:p>
    <w:p w14:paraId="1800DEEE" w14:textId="2AD3BCBD" w:rsidR="00EB27BF" w:rsidRPr="00EB27BF" w:rsidRDefault="00EB27BF" w:rsidP="00D60C5C">
      <w:pPr>
        <w:pStyle w:val="Heading2"/>
      </w:pPr>
      <w:bookmarkStart w:id="31" w:name="_Toc144300149"/>
      <w:r w:rsidRPr="00EB27BF">
        <w:t xml:space="preserve">Responding </w:t>
      </w:r>
      <w:r w:rsidR="002A6B2D" w:rsidRPr="00EB27BF">
        <w:t>To Cross-System Incidents/Issues</w:t>
      </w:r>
      <w:bookmarkEnd w:id="30"/>
      <w:bookmarkEnd w:id="31"/>
    </w:p>
    <w:p w14:paraId="74750B47" w14:textId="77777777" w:rsidR="00EB27BF" w:rsidRPr="00EB27BF" w:rsidRDefault="00EB27BF" w:rsidP="00EB27BF">
      <w:r w:rsidRPr="00EB27BF">
        <w:t>Omnes Healthcare working across systems within the services they provide. The teams ensure they work closely with all service providers. The governance team work closely with the operational team and governance teams within the providers to provide clarity and support. The lead investigator ensure delivery of the report Omnes Healthcare ensures that any learnings or safety actions arising are implemented in a timely manner. These actions and learning are monitored in line with all safety actions arising within Omnes Healthcare.</w:t>
      </w:r>
    </w:p>
    <w:p w14:paraId="493E932F" w14:textId="77777777" w:rsidR="00EB27BF" w:rsidRPr="00EB27BF" w:rsidRDefault="00EB27BF" w:rsidP="00EB27BF"/>
    <w:p w14:paraId="37EBAB69" w14:textId="09AC1649" w:rsidR="002A6B2D" w:rsidRDefault="002A6B2D" w:rsidP="00D60C5C">
      <w:pPr>
        <w:pStyle w:val="Heading1"/>
      </w:pPr>
      <w:bookmarkStart w:id="32" w:name="_Toc144300150"/>
      <w:bookmarkStart w:id="33" w:name="_Toc106014109"/>
      <w:r>
        <w:lastRenderedPageBreak/>
        <w:t>Learning from Incidents</w:t>
      </w:r>
      <w:bookmarkEnd w:id="32"/>
    </w:p>
    <w:p w14:paraId="42B24868" w14:textId="7917487D" w:rsidR="00EB27BF" w:rsidRPr="00EB27BF" w:rsidRDefault="00EB27BF" w:rsidP="002A6B2D">
      <w:pPr>
        <w:pStyle w:val="Heading2"/>
      </w:pPr>
      <w:bookmarkStart w:id="34" w:name="_Toc144300151"/>
      <w:r w:rsidRPr="00EB27BF">
        <w:t xml:space="preserve">Timeframes </w:t>
      </w:r>
      <w:r w:rsidR="002A6B2D">
        <w:t>f</w:t>
      </w:r>
      <w:r w:rsidR="002A6B2D" w:rsidRPr="00EB27BF">
        <w:t>or Learning Responses</w:t>
      </w:r>
      <w:bookmarkEnd w:id="33"/>
      <w:bookmarkEnd w:id="34"/>
    </w:p>
    <w:p w14:paraId="61C5040E" w14:textId="77777777" w:rsidR="00EB27BF" w:rsidRPr="00EB27BF" w:rsidRDefault="00EB27BF" w:rsidP="00EB27BF">
      <w:r w:rsidRPr="00EB27BF">
        <w:t>On completion of investigation and feedback to patients, carers, and families the learning will be shared with the company.</w:t>
      </w:r>
    </w:p>
    <w:p w14:paraId="5E3966C6" w14:textId="77777777" w:rsidR="00EB27BF" w:rsidRPr="00EB27BF" w:rsidRDefault="00EB27BF" w:rsidP="00EB27BF">
      <w:r w:rsidRPr="00EB27BF">
        <w:t>The feedback will first be shared with the members of the team involved in the incident. Reflection on the incident will have been part of the investigation and report process.</w:t>
      </w:r>
    </w:p>
    <w:p w14:paraId="5B28A407" w14:textId="77777777" w:rsidR="00EB27BF" w:rsidRPr="00EB27BF" w:rsidRDefault="00EB27BF" w:rsidP="00EB27BF">
      <w:r w:rsidRPr="00EB27BF">
        <w:t>The learnings will then be shared via several methods: -</w:t>
      </w:r>
    </w:p>
    <w:p w14:paraId="4129822D" w14:textId="77777777" w:rsidR="00EB27BF" w:rsidRPr="00EB27BF" w:rsidRDefault="00EB27BF" w:rsidP="00D60C5C">
      <w:pPr>
        <w:pStyle w:val="ListParagraph"/>
        <w:numPr>
          <w:ilvl w:val="0"/>
          <w:numId w:val="17"/>
        </w:numPr>
      </w:pPr>
      <w:r w:rsidRPr="00EB27BF">
        <w:t>Governance newsletter – next newsletter within a month</w:t>
      </w:r>
    </w:p>
    <w:p w14:paraId="7073C5D2" w14:textId="77777777" w:rsidR="00EB27BF" w:rsidRPr="00EB27BF" w:rsidRDefault="00EB27BF" w:rsidP="00D60C5C">
      <w:pPr>
        <w:pStyle w:val="ListParagraph"/>
        <w:numPr>
          <w:ilvl w:val="0"/>
          <w:numId w:val="17"/>
        </w:numPr>
      </w:pPr>
      <w:r w:rsidRPr="00EB27BF">
        <w:t>Governance meetings for each service – next meetings within 6 weeks of learning and report sign off.</w:t>
      </w:r>
    </w:p>
    <w:p w14:paraId="24790273" w14:textId="77777777" w:rsidR="00EB27BF" w:rsidRPr="00EB27BF" w:rsidRDefault="00EB27BF" w:rsidP="00D60C5C">
      <w:pPr>
        <w:pStyle w:val="ListParagraph"/>
        <w:numPr>
          <w:ilvl w:val="0"/>
          <w:numId w:val="17"/>
        </w:numPr>
      </w:pPr>
      <w:r w:rsidRPr="00EB27BF">
        <w:t>Policy and procedures changes – within 3 months of learning and report sign off.</w:t>
      </w:r>
    </w:p>
    <w:p w14:paraId="515FC4AD" w14:textId="77777777" w:rsidR="00EB27BF" w:rsidRPr="00EB27BF" w:rsidRDefault="00EB27BF" w:rsidP="00D60C5C">
      <w:pPr>
        <w:pStyle w:val="ListParagraph"/>
        <w:numPr>
          <w:ilvl w:val="0"/>
          <w:numId w:val="17"/>
        </w:numPr>
      </w:pPr>
      <w:r w:rsidRPr="00EB27BF">
        <w:t>Team meetings – within 6 weeks of learning and report sign off.</w:t>
      </w:r>
    </w:p>
    <w:p w14:paraId="0F0FD1E5" w14:textId="0657357C" w:rsidR="00EB27BF" w:rsidRPr="00EB27BF" w:rsidRDefault="00EB27BF" w:rsidP="0026462F">
      <w:pPr>
        <w:pStyle w:val="Heading2"/>
      </w:pPr>
      <w:bookmarkStart w:id="35" w:name="_Toc106014110"/>
      <w:bookmarkStart w:id="36" w:name="_Toc144300152"/>
      <w:r w:rsidRPr="00EB27BF">
        <w:t xml:space="preserve">Safety </w:t>
      </w:r>
      <w:r w:rsidR="002A6B2D" w:rsidRPr="00EB27BF">
        <w:t xml:space="preserve">Action Development </w:t>
      </w:r>
      <w:r w:rsidR="002A6B2D">
        <w:t>a</w:t>
      </w:r>
      <w:r w:rsidR="002A6B2D" w:rsidRPr="00EB27BF">
        <w:t>nd Monitoring Improvement</w:t>
      </w:r>
      <w:bookmarkEnd w:id="35"/>
      <w:bookmarkEnd w:id="36"/>
    </w:p>
    <w:p w14:paraId="6CF3FC14" w14:textId="77777777" w:rsidR="00EB27BF" w:rsidRPr="00EB27BF" w:rsidRDefault="00EB27BF" w:rsidP="00EB27BF">
      <w:r w:rsidRPr="00EB27BF">
        <w:t>The actions from the investigation will be recorded against the incident. It will be the responsibility of the General Manager of the areas for these to be implemented. The governance team will support the implementation. The monitoring and closure of safety actions will be in primary care via the practice governance meeting. Secondary Care will provide the evidence of closure. Closure of all actions must be verified by the Omnes Healthcare governance meeting. All safety actions that are overdue will be monitored at the monthly governance meeting.</w:t>
      </w:r>
    </w:p>
    <w:p w14:paraId="00990A04" w14:textId="6669ADAC" w:rsidR="00EB27BF" w:rsidRPr="00EB27BF" w:rsidRDefault="00EB27BF" w:rsidP="0026462F">
      <w:pPr>
        <w:pStyle w:val="Heading2"/>
      </w:pPr>
      <w:bookmarkStart w:id="37" w:name="_Toc106014111"/>
      <w:bookmarkStart w:id="38" w:name="_Toc144300153"/>
      <w:r w:rsidRPr="00EB27BF">
        <w:t xml:space="preserve">Safety </w:t>
      </w:r>
      <w:r w:rsidR="002A6B2D" w:rsidRPr="00EB27BF">
        <w:t>Improvement Plans</w:t>
      </w:r>
      <w:bookmarkEnd w:id="37"/>
      <w:bookmarkEnd w:id="38"/>
    </w:p>
    <w:p w14:paraId="0A21F800" w14:textId="77777777" w:rsidR="00EB27BF" w:rsidRPr="00EB27BF" w:rsidRDefault="00EB27BF" w:rsidP="00EB27BF">
      <w:bookmarkStart w:id="39" w:name="_Toc97733657"/>
      <w:bookmarkStart w:id="40" w:name="_Toc97734158"/>
      <w:r w:rsidRPr="00EB27BF">
        <w:t>Each investigation will have a plan for any safety actions identified. These will be clear, timely and clearly improve quality,</w:t>
      </w:r>
    </w:p>
    <w:p w14:paraId="5433C27C" w14:textId="77777777" w:rsidR="00EB27BF" w:rsidRPr="00EB27BF" w:rsidRDefault="00EB27BF" w:rsidP="00EB27BF">
      <w:r w:rsidRPr="00EB27BF">
        <w:t>The plans will be linked to the overarching annual quality improvement plan.</w:t>
      </w:r>
    </w:p>
    <w:p w14:paraId="60B8F403" w14:textId="77777777" w:rsidR="00EB27BF" w:rsidRPr="00EB27BF" w:rsidRDefault="00EB27BF" w:rsidP="00EB27BF">
      <w:r w:rsidRPr="00EB27BF">
        <w:t>Review of individual plans will identify common themes and ensure not duplication of effort or conflicting outcomes.</w:t>
      </w:r>
    </w:p>
    <w:p w14:paraId="4F37F9E8" w14:textId="22927E77" w:rsidR="005A0AAB" w:rsidRDefault="005A0AAB" w:rsidP="0026462F">
      <w:pPr>
        <w:pStyle w:val="Heading1"/>
      </w:pPr>
      <w:bookmarkStart w:id="41" w:name="_Toc144300154"/>
      <w:bookmarkStart w:id="42" w:name="_Toc106014113"/>
      <w:bookmarkEnd w:id="39"/>
      <w:bookmarkEnd w:id="40"/>
      <w:r>
        <w:lastRenderedPageBreak/>
        <w:t>Training and Development</w:t>
      </w:r>
      <w:bookmarkEnd w:id="41"/>
    </w:p>
    <w:p w14:paraId="02B85C94" w14:textId="77777777" w:rsidR="0086577A" w:rsidRDefault="0086577A" w:rsidP="0086577A">
      <w:r>
        <w:t>It is anticipated that the investigations will be undertaken by the governance team who will have investigator training. It will ensure equity and clarity on achieving the clarity of investigations and clarity of learning implementation.</w:t>
      </w:r>
    </w:p>
    <w:tbl>
      <w:tblPr>
        <w:tblStyle w:val="GridTable4-Accent1"/>
        <w:tblW w:w="0" w:type="auto"/>
        <w:tblLook w:val="04A0" w:firstRow="1" w:lastRow="0" w:firstColumn="1" w:lastColumn="0" w:noHBand="0" w:noVBand="1"/>
      </w:tblPr>
      <w:tblGrid>
        <w:gridCol w:w="2817"/>
        <w:gridCol w:w="2380"/>
        <w:gridCol w:w="2285"/>
        <w:gridCol w:w="2897"/>
      </w:tblGrid>
      <w:tr w:rsidR="0086577A" w:rsidRPr="0017530D" w14:paraId="77C29EB4" w14:textId="77777777" w:rsidTr="00767E7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14:paraId="75C455C8" w14:textId="77777777" w:rsidR="0086577A" w:rsidRPr="0017530D" w:rsidRDefault="0086577A" w:rsidP="00767E79">
            <w:r w:rsidRPr="0017530D">
              <w:t>Role</w:t>
            </w:r>
          </w:p>
        </w:tc>
        <w:tc>
          <w:tcPr>
            <w:tcW w:w="0" w:type="auto"/>
          </w:tcPr>
          <w:p w14:paraId="081BC675" w14:textId="77777777" w:rsidR="0086577A" w:rsidRPr="0017530D" w:rsidRDefault="0086577A" w:rsidP="00767E79">
            <w:pPr>
              <w:cnfStyle w:val="100000000000" w:firstRow="1" w:lastRow="0" w:firstColumn="0" w:lastColumn="0" w:oddVBand="0" w:evenVBand="0" w:oddHBand="0" w:evenHBand="0" w:firstRowFirstColumn="0" w:firstRowLastColumn="0" w:lastRowFirstColumn="0" w:lastRowLastColumn="0"/>
            </w:pPr>
            <w:r w:rsidRPr="0017530D">
              <w:t>Investigator Training</w:t>
            </w:r>
          </w:p>
        </w:tc>
        <w:tc>
          <w:tcPr>
            <w:tcW w:w="0" w:type="auto"/>
          </w:tcPr>
          <w:p w14:paraId="2C99372B" w14:textId="77777777" w:rsidR="0086577A" w:rsidRPr="0017530D" w:rsidRDefault="0086577A" w:rsidP="00767E79">
            <w:pPr>
              <w:cnfStyle w:val="100000000000" w:firstRow="1" w:lastRow="0" w:firstColumn="0" w:lastColumn="0" w:oddVBand="0" w:evenVBand="0" w:oddHBand="0" w:evenHBand="0" w:firstRowFirstColumn="0" w:firstRowLastColumn="0" w:lastRowFirstColumn="0" w:lastRowLastColumn="0"/>
            </w:pPr>
            <w:r w:rsidRPr="0017530D">
              <w:t>Awareness Training</w:t>
            </w:r>
          </w:p>
        </w:tc>
        <w:tc>
          <w:tcPr>
            <w:tcW w:w="0" w:type="auto"/>
          </w:tcPr>
          <w:p w14:paraId="0CE63D19" w14:textId="77777777" w:rsidR="0086577A" w:rsidRPr="0017530D" w:rsidRDefault="0086577A" w:rsidP="00767E79">
            <w:pPr>
              <w:cnfStyle w:val="100000000000" w:firstRow="1" w:lastRow="0" w:firstColumn="0" w:lastColumn="0" w:oddVBand="0" w:evenVBand="0" w:oddHBand="0" w:evenHBand="0" w:firstRowFirstColumn="0" w:firstRowLastColumn="0" w:lastRowFirstColumn="0" w:lastRowLastColumn="0"/>
            </w:pPr>
            <w:r>
              <w:t>Awareness Training Level</w:t>
            </w:r>
          </w:p>
        </w:tc>
      </w:tr>
      <w:tr w:rsidR="0086577A" w:rsidRPr="0017530D" w14:paraId="13E3DDA2"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004F4932" w14:textId="77777777" w:rsidR="0086577A" w:rsidRPr="0017530D" w:rsidRDefault="0086577A" w:rsidP="00767E79">
            <w:r w:rsidRPr="0017530D">
              <w:t>Governance Officer</w:t>
            </w:r>
          </w:p>
        </w:tc>
        <w:tc>
          <w:tcPr>
            <w:tcW w:w="0" w:type="auto"/>
          </w:tcPr>
          <w:p w14:paraId="7CB7A28E"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3 yearly</w:t>
            </w:r>
          </w:p>
        </w:tc>
        <w:tc>
          <w:tcPr>
            <w:tcW w:w="0" w:type="auto"/>
          </w:tcPr>
          <w:p w14:paraId="2BE425EA"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Annually</w:t>
            </w:r>
          </w:p>
        </w:tc>
        <w:tc>
          <w:tcPr>
            <w:tcW w:w="0" w:type="auto"/>
          </w:tcPr>
          <w:p w14:paraId="6A8F3B53"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Level 2</w:t>
            </w:r>
          </w:p>
        </w:tc>
      </w:tr>
      <w:tr w:rsidR="0086577A" w:rsidRPr="0017530D" w14:paraId="09028D68"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tcPr>
          <w:p w14:paraId="27BA5AB5" w14:textId="77777777" w:rsidR="0086577A" w:rsidRPr="0017530D" w:rsidRDefault="0086577A" w:rsidP="00767E79">
            <w:r w:rsidRPr="0017530D">
              <w:t>Governance Manager</w:t>
            </w:r>
          </w:p>
        </w:tc>
        <w:tc>
          <w:tcPr>
            <w:tcW w:w="0" w:type="auto"/>
          </w:tcPr>
          <w:p w14:paraId="333696D7"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3 yearly</w:t>
            </w:r>
          </w:p>
        </w:tc>
        <w:tc>
          <w:tcPr>
            <w:tcW w:w="0" w:type="auto"/>
          </w:tcPr>
          <w:p w14:paraId="50457BB7"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Annually</w:t>
            </w:r>
          </w:p>
        </w:tc>
        <w:tc>
          <w:tcPr>
            <w:tcW w:w="0" w:type="auto"/>
          </w:tcPr>
          <w:p w14:paraId="14A7EB82"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Level 2</w:t>
            </w:r>
          </w:p>
        </w:tc>
      </w:tr>
      <w:tr w:rsidR="0086577A" w:rsidRPr="0017530D" w14:paraId="77884904"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41F78494" w14:textId="77777777" w:rsidR="0086577A" w:rsidRPr="0017530D" w:rsidRDefault="0086577A" w:rsidP="00767E79">
            <w:r w:rsidRPr="0017530D">
              <w:t>Head of Governance</w:t>
            </w:r>
          </w:p>
        </w:tc>
        <w:tc>
          <w:tcPr>
            <w:tcW w:w="0" w:type="auto"/>
          </w:tcPr>
          <w:p w14:paraId="4FA60BA3"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3 yearly</w:t>
            </w:r>
          </w:p>
        </w:tc>
        <w:tc>
          <w:tcPr>
            <w:tcW w:w="0" w:type="auto"/>
          </w:tcPr>
          <w:p w14:paraId="30195F4E"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Annually</w:t>
            </w:r>
          </w:p>
        </w:tc>
        <w:tc>
          <w:tcPr>
            <w:tcW w:w="0" w:type="auto"/>
          </w:tcPr>
          <w:p w14:paraId="586A0D2C"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Level 2</w:t>
            </w:r>
          </w:p>
        </w:tc>
      </w:tr>
      <w:tr w:rsidR="0086577A" w:rsidRPr="0017530D" w14:paraId="309031EB"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tcPr>
          <w:p w14:paraId="42661E35" w14:textId="77777777" w:rsidR="0086577A" w:rsidRPr="0017530D" w:rsidRDefault="0086577A" w:rsidP="00767E79">
            <w:r w:rsidRPr="0017530D">
              <w:t>Medical Director</w:t>
            </w:r>
          </w:p>
        </w:tc>
        <w:tc>
          <w:tcPr>
            <w:tcW w:w="0" w:type="auto"/>
          </w:tcPr>
          <w:p w14:paraId="62A1A58D"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3 yearly</w:t>
            </w:r>
          </w:p>
        </w:tc>
        <w:tc>
          <w:tcPr>
            <w:tcW w:w="0" w:type="auto"/>
          </w:tcPr>
          <w:p w14:paraId="6E590B4E"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Annually</w:t>
            </w:r>
          </w:p>
        </w:tc>
        <w:tc>
          <w:tcPr>
            <w:tcW w:w="0" w:type="auto"/>
          </w:tcPr>
          <w:p w14:paraId="69139D8E"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Level 2</w:t>
            </w:r>
          </w:p>
        </w:tc>
      </w:tr>
      <w:tr w:rsidR="0086577A" w:rsidRPr="0017530D" w14:paraId="7D036A8E"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26D7DC57" w14:textId="77777777" w:rsidR="0086577A" w:rsidRPr="0017530D" w:rsidRDefault="0086577A" w:rsidP="00767E79">
            <w:r w:rsidRPr="0017530D">
              <w:t>Service Managers</w:t>
            </w:r>
          </w:p>
        </w:tc>
        <w:tc>
          <w:tcPr>
            <w:tcW w:w="0" w:type="auto"/>
          </w:tcPr>
          <w:p w14:paraId="422CB286"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w:t>
            </w:r>
          </w:p>
        </w:tc>
        <w:tc>
          <w:tcPr>
            <w:tcW w:w="0" w:type="auto"/>
          </w:tcPr>
          <w:p w14:paraId="47C98C01"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2 yearly</w:t>
            </w:r>
          </w:p>
        </w:tc>
        <w:tc>
          <w:tcPr>
            <w:tcW w:w="0" w:type="auto"/>
          </w:tcPr>
          <w:p w14:paraId="1A0CED97"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Level 1</w:t>
            </w:r>
          </w:p>
        </w:tc>
      </w:tr>
      <w:tr w:rsidR="0086577A" w:rsidRPr="0017530D" w14:paraId="0F1D3D5D"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tcPr>
          <w:p w14:paraId="071BCC57" w14:textId="77777777" w:rsidR="0086577A" w:rsidRPr="0017530D" w:rsidRDefault="0086577A" w:rsidP="00767E79">
            <w:r w:rsidRPr="0017530D">
              <w:t xml:space="preserve">SLT </w:t>
            </w:r>
          </w:p>
        </w:tc>
        <w:tc>
          <w:tcPr>
            <w:tcW w:w="0" w:type="auto"/>
          </w:tcPr>
          <w:p w14:paraId="507AD7BB"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w:t>
            </w:r>
          </w:p>
        </w:tc>
        <w:tc>
          <w:tcPr>
            <w:tcW w:w="0" w:type="auto"/>
          </w:tcPr>
          <w:p w14:paraId="13B30EA2"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2 yearly</w:t>
            </w:r>
          </w:p>
        </w:tc>
        <w:tc>
          <w:tcPr>
            <w:tcW w:w="0" w:type="auto"/>
          </w:tcPr>
          <w:p w14:paraId="57450D54" w14:textId="77777777" w:rsidR="0086577A" w:rsidRPr="0017530D" w:rsidRDefault="0086577A" w:rsidP="00767E79">
            <w:pPr>
              <w:cnfStyle w:val="000000000000" w:firstRow="0" w:lastRow="0" w:firstColumn="0" w:lastColumn="0" w:oddVBand="0" w:evenVBand="0" w:oddHBand="0" w:evenHBand="0" w:firstRowFirstColumn="0" w:firstRowLastColumn="0" w:lastRowFirstColumn="0" w:lastRowLastColumn="0"/>
            </w:pPr>
            <w:r w:rsidRPr="0017530D">
              <w:t>Level 1</w:t>
            </w:r>
          </w:p>
        </w:tc>
      </w:tr>
      <w:tr w:rsidR="0086577A" w:rsidRPr="0017530D" w14:paraId="7F3BDA44"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6FC7D733" w14:textId="77777777" w:rsidR="0086577A" w:rsidRPr="0017530D" w:rsidRDefault="0086577A" w:rsidP="00767E79">
            <w:r w:rsidRPr="0017530D">
              <w:t>Other admin/clinical staff</w:t>
            </w:r>
          </w:p>
        </w:tc>
        <w:tc>
          <w:tcPr>
            <w:tcW w:w="0" w:type="auto"/>
          </w:tcPr>
          <w:p w14:paraId="6097A521"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w:t>
            </w:r>
          </w:p>
        </w:tc>
        <w:tc>
          <w:tcPr>
            <w:tcW w:w="0" w:type="auto"/>
          </w:tcPr>
          <w:p w14:paraId="34A6C884"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2 yearly</w:t>
            </w:r>
          </w:p>
        </w:tc>
        <w:tc>
          <w:tcPr>
            <w:tcW w:w="0" w:type="auto"/>
          </w:tcPr>
          <w:p w14:paraId="7D674E82" w14:textId="77777777" w:rsidR="0086577A" w:rsidRPr="0017530D" w:rsidRDefault="0086577A" w:rsidP="00767E79">
            <w:pPr>
              <w:cnfStyle w:val="000000100000" w:firstRow="0" w:lastRow="0" w:firstColumn="0" w:lastColumn="0" w:oddVBand="0" w:evenVBand="0" w:oddHBand="1" w:evenHBand="0" w:firstRowFirstColumn="0" w:firstRowLastColumn="0" w:lastRowFirstColumn="0" w:lastRowLastColumn="0"/>
            </w:pPr>
            <w:r w:rsidRPr="0017530D">
              <w:t>Level 1</w:t>
            </w:r>
          </w:p>
        </w:tc>
      </w:tr>
    </w:tbl>
    <w:p w14:paraId="36316B73" w14:textId="77777777" w:rsidR="0086577A" w:rsidRDefault="0086577A" w:rsidP="0086577A">
      <w:r w:rsidRPr="000D0D53">
        <w:t>As the services grow it will be planned to implement PSIRF leads across services and primacy care.</w:t>
      </w:r>
    </w:p>
    <w:p w14:paraId="4347583F" w14:textId="77777777" w:rsidR="005A0AAB" w:rsidRPr="005A0AAB" w:rsidRDefault="005A0AAB" w:rsidP="005A0AAB"/>
    <w:p w14:paraId="3275FAE5" w14:textId="4EAD6260" w:rsidR="00EB27BF" w:rsidRPr="00EB27BF" w:rsidRDefault="00EB27BF" w:rsidP="0026462F">
      <w:pPr>
        <w:pStyle w:val="Heading1"/>
      </w:pPr>
      <w:bookmarkStart w:id="43" w:name="_Toc144300155"/>
      <w:r w:rsidRPr="00EB27BF">
        <w:lastRenderedPageBreak/>
        <w:t xml:space="preserve">Complaints and </w:t>
      </w:r>
      <w:bookmarkEnd w:id="42"/>
      <w:r w:rsidR="002A6B2D">
        <w:t>A</w:t>
      </w:r>
      <w:r w:rsidRPr="00EB27BF">
        <w:t>ppeals</w:t>
      </w:r>
      <w:bookmarkEnd w:id="43"/>
    </w:p>
    <w:p w14:paraId="7326FAEE" w14:textId="77777777" w:rsidR="00EB27BF" w:rsidRPr="00EB27BF" w:rsidRDefault="00EB27BF" w:rsidP="00EB27BF">
      <w:bookmarkStart w:id="44" w:name="_Toc97733658"/>
      <w:bookmarkStart w:id="45" w:name="_Toc97734159"/>
      <w:bookmarkEnd w:id="44"/>
      <w:bookmarkEnd w:id="45"/>
      <w:r w:rsidRPr="00EB27BF">
        <w:t>Complaints or appeals against outcomes of safety investigations will be directed to the managing director. A review of the investigation will be undertaken by an identified executive director. This review will be presented to the managing director who will decide on the way the investigation was undertaken and the findings. This will be undertaken within 30 days of receiving the complaint and written response will be provided.</w:t>
      </w:r>
    </w:p>
    <w:p w14:paraId="4D518AB0" w14:textId="77777777" w:rsidR="00603005" w:rsidRDefault="000F3C26" w:rsidP="00E6388E">
      <w:pPr>
        <w:pStyle w:val="Heading1"/>
      </w:pPr>
      <w:bookmarkStart w:id="46" w:name="_Toc144300156"/>
      <w:r>
        <w:lastRenderedPageBreak/>
        <w:t>Policy Information</w:t>
      </w:r>
      <w:bookmarkEnd w:id="46"/>
    </w:p>
    <w:p w14:paraId="315877F5" w14:textId="34015997" w:rsidR="00603005" w:rsidRDefault="002A6B2D" w:rsidP="00A02CE3">
      <w:pPr>
        <w:pStyle w:val="Heading2"/>
      </w:pPr>
      <w:bookmarkStart w:id="47" w:name="_Toc144300157"/>
      <w:r>
        <w:t>Version History</w:t>
      </w:r>
      <w:bookmarkEnd w:id="47"/>
    </w:p>
    <w:tbl>
      <w:tblPr>
        <w:tblStyle w:val="ListTable3-Accent11"/>
        <w:tblW w:w="0" w:type="auto"/>
        <w:tblLook w:val="04A0" w:firstRow="1" w:lastRow="0" w:firstColumn="1" w:lastColumn="0" w:noHBand="0" w:noVBand="1"/>
      </w:tblPr>
      <w:tblGrid>
        <w:gridCol w:w="1903"/>
        <w:gridCol w:w="1451"/>
        <w:gridCol w:w="2440"/>
      </w:tblGrid>
      <w:tr w:rsidR="00B4642E" w14:paraId="46FC86EE" w14:textId="77777777" w:rsidTr="006930F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vAlign w:val="center"/>
          </w:tcPr>
          <w:p w14:paraId="29FEAE53" w14:textId="77777777" w:rsidR="00B4642E" w:rsidRDefault="00B4642E" w:rsidP="00603005">
            <w:pPr>
              <w:jc w:val="left"/>
            </w:pPr>
            <w:r>
              <w:t>Version Number</w:t>
            </w:r>
          </w:p>
        </w:tc>
        <w:tc>
          <w:tcPr>
            <w:tcW w:w="0" w:type="auto"/>
          </w:tcPr>
          <w:p w14:paraId="2A726219" w14:textId="77777777" w:rsidR="00B4642E" w:rsidRDefault="00B4642E" w:rsidP="00603005">
            <w:pPr>
              <w:jc w:val="left"/>
              <w:cnfStyle w:val="100000000000" w:firstRow="1" w:lastRow="0" w:firstColumn="0" w:lastColumn="0" w:oddVBand="0" w:evenVBand="0" w:oddHBand="0" w:evenHBand="0" w:firstRowFirstColumn="0" w:firstRowLastColumn="0" w:lastRowFirstColumn="0" w:lastRowLastColumn="0"/>
            </w:pPr>
            <w:r>
              <w:t>Date</w:t>
            </w:r>
          </w:p>
        </w:tc>
        <w:tc>
          <w:tcPr>
            <w:tcW w:w="0" w:type="auto"/>
            <w:vAlign w:val="center"/>
          </w:tcPr>
          <w:p w14:paraId="012A188D" w14:textId="77777777" w:rsidR="00B4642E" w:rsidRDefault="00B4642E" w:rsidP="00603005">
            <w:pPr>
              <w:jc w:val="left"/>
              <w:cnfStyle w:val="100000000000" w:firstRow="1" w:lastRow="0" w:firstColumn="0" w:lastColumn="0" w:oddVBand="0" w:evenVBand="0" w:oddHBand="0" w:evenHBand="0" w:firstRowFirstColumn="0" w:firstRowLastColumn="0" w:lastRowFirstColumn="0" w:lastRowLastColumn="0"/>
            </w:pPr>
            <w:r>
              <w:t>Summary of Changes</w:t>
            </w:r>
          </w:p>
        </w:tc>
      </w:tr>
      <w:tr w:rsidR="00B4642E" w14:paraId="52B3B3B1" w14:textId="77777777" w:rsidTr="006930F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D12AA8" w14:textId="6498BFC2" w:rsidR="00B4642E" w:rsidRDefault="0026462F" w:rsidP="00603005">
            <w:pPr>
              <w:jc w:val="left"/>
            </w:pPr>
            <w:r>
              <w:t>1.0</w:t>
            </w:r>
          </w:p>
        </w:tc>
        <w:tc>
          <w:tcPr>
            <w:tcW w:w="0" w:type="auto"/>
          </w:tcPr>
          <w:p w14:paraId="535E5E4D" w14:textId="1CA6628C" w:rsidR="00B4642E" w:rsidRDefault="0026462F" w:rsidP="00603005">
            <w:pPr>
              <w:jc w:val="left"/>
              <w:cnfStyle w:val="000000100000" w:firstRow="0" w:lastRow="0" w:firstColumn="0" w:lastColumn="0" w:oddVBand="0" w:evenVBand="0" w:oddHBand="1" w:evenHBand="0" w:firstRowFirstColumn="0" w:firstRowLastColumn="0" w:lastRowFirstColumn="0" w:lastRowLastColumn="0"/>
            </w:pPr>
            <w:r>
              <w:t>August 2023</w:t>
            </w:r>
          </w:p>
        </w:tc>
        <w:tc>
          <w:tcPr>
            <w:tcW w:w="0" w:type="auto"/>
            <w:vAlign w:val="center"/>
          </w:tcPr>
          <w:p w14:paraId="66547FB2" w14:textId="15449188" w:rsidR="00B4642E" w:rsidRDefault="0026462F" w:rsidP="00603005">
            <w:pPr>
              <w:jc w:val="left"/>
              <w:cnfStyle w:val="000000100000" w:firstRow="0" w:lastRow="0" w:firstColumn="0" w:lastColumn="0" w:oddVBand="0" w:evenVBand="0" w:oddHBand="1" w:evenHBand="0" w:firstRowFirstColumn="0" w:firstRowLastColumn="0" w:lastRowFirstColumn="0" w:lastRowLastColumn="0"/>
            </w:pPr>
            <w:r>
              <w:t>Policy Written</w:t>
            </w:r>
          </w:p>
        </w:tc>
      </w:tr>
      <w:tr w:rsidR="00B4642E" w14:paraId="7C470232" w14:textId="77777777" w:rsidTr="006930F2">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0179F2" w14:textId="77777777" w:rsidR="00B4642E" w:rsidRDefault="00B4642E" w:rsidP="00603005">
            <w:pPr>
              <w:jc w:val="left"/>
            </w:pPr>
          </w:p>
        </w:tc>
        <w:tc>
          <w:tcPr>
            <w:tcW w:w="0" w:type="auto"/>
          </w:tcPr>
          <w:p w14:paraId="7AB02149"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1F9EEB2"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r>
      <w:tr w:rsidR="00B4642E" w14:paraId="62CD1EFD" w14:textId="77777777" w:rsidTr="006930F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2C28B5" w14:textId="77777777" w:rsidR="00B4642E" w:rsidRDefault="00B4642E" w:rsidP="00603005">
            <w:pPr>
              <w:jc w:val="left"/>
            </w:pPr>
          </w:p>
        </w:tc>
        <w:tc>
          <w:tcPr>
            <w:tcW w:w="0" w:type="auto"/>
          </w:tcPr>
          <w:p w14:paraId="78227AFF"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5DD58145"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r>
      <w:tr w:rsidR="00B4642E" w14:paraId="2297B12F" w14:textId="77777777" w:rsidTr="006930F2">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2AB177" w14:textId="77777777" w:rsidR="00B4642E" w:rsidRDefault="00B4642E" w:rsidP="00603005">
            <w:pPr>
              <w:jc w:val="left"/>
            </w:pPr>
          </w:p>
        </w:tc>
        <w:tc>
          <w:tcPr>
            <w:tcW w:w="0" w:type="auto"/>
          </w:tcPr>
          <w:p w14:paraId="6AE70F19"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D3B2F70"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r>
      <w:tr w:rsidR="00B4642E" w14:paraId="04280784" w14:textId="77777777" w:rsidTr="006930F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751538" w14:textId="77777777" w:rsidR="00B4642E" w:rsidRDefault="00B4642E" w:rsidP="00603005">
            <w:pPr>
              <w:jc w:val="left"/>
            </w:pPr>
          </w:p>
        </w:tc>
        <w:tc>
          <w:tcPr>
            <w:tcW w:w="0" w:type="auto"/>
          </w:tcPr>
          <w:p w14:paraId="16BBC137"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3BF0137A"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r>
      <w:tr w:rsidR="00B4642E" w14:paraId="2080C60E" w14:textId="77777777" w:rsidTr="006930F2">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B4FE6A" w14:textId="77777777" w:rsidR="00B4642E" w:rsidRDefault="00B4642E" w:rsidP="00603005">
            <w:pPr>
              <w:jc w:val="left"/>
            </w:pPr>
          </w:p>
        </w:tc>
        <w:tc>
          <w:tcPr>
            <w:tcW w:w="0" w:type="auto"/>
          </w:tcPr>
          <w:p w14:paraId="5090E978"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2598CF0" w14:textId="77777777" w:rsidR="00B4642E" w:rsidRDefault="00B4642E" w:rsidP="00603005">
            <w:pPr>
              <w:jc w:val="left"/>
              <w:cnfStyle w:val="000000000000" w:firstRow="0" w:lastRow="0" w:firstColumn="0" w:lastColumn="0" w:oddVBand="0" w:evenVBand="0" w:oddHBand="0" w:evenHBand="0" w:firstRowFirstColumn="0" w:firstRowLastColumn="0" w:lastRowFirstColumn="0" w:lastRowLastColumn="0"/>
            </w:pPr>
          </w:p>
        </w:tc>
      </w:tr>
      <w:tr w:rsidR="00B4642E" w14:paraId="61385FCE" w14:textId="77777777" w:rsidTr="006930F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3ACC06" w14:textId="77777777" w:rsidR="00B4642E" w:rsidRDefault="00B4642E" w:rsidP="00603005">
            <w:pPr>
              <w:jc w:val="left"/>
            </w:pPr>
          </w:p>
        </w:tc>
        <w:tc>
          <w:tcPr>
            <w:tcW w:w="0" w:type="auto"/>
          </w:tcPr>
          <w:p w14:paraId="75B1B9D9"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3E33B876" w14:textId="77777777" w:rsidR="00B4642E" w:rsidRDefault="00B4642E" w:rsidP="00603005">
            <w:pPr>
              <w:jc w:val="left"/>
              <w:cnfStyle w:val="000000100000" w:firstRow="0" w:lastRow="0" w:firstColumn="0" w:lastColumn="0" w:oddVBand="0" w:evenVBand="0" w:oddHBand="1" w:evenHBand="0" w:firstRowFirstColumn="0" w:firstRowLastColumn="0" w:lastRowFirstColumn="0" w:lastRowLastColumn="0"/>
            </w:pPr>
          </w:p>
        </w:tc>
      </w:tr>
    </w:tbl>
    <w:p w14:paraId="4AC052FA" w14:textId="3E5E81F0" w:rsidR="00603005" w:rsidRDefault="002A6B2D" w:rsidP="00A02CE3">
      <w:pPr>
        <w:pStyle w:val="Heading2"/>
      </w:pPr>
      <w:bookmarkStart w:id="48" w:name="_Toc144300158"/>
      <w:r>
        <w:t>Authorisation Details</w:t>
      </w:r>
      <w:bookmarkEnd w:id="48"/>
    </w:p>
    <w:p w14:paraId="4F3C254C" w14:textId="77777777" w:rsidR="00603005" w:rsidRDefault="00603005" w:rsidP="00603005">
      <w:pPr>
        <w:pStyle w:val="Heading3"/>
      </w:pPr>
      <w:r>
        <w:t>Authorisers</w:t>
      </w:r>
    </w:p>
    <w:tbl>
      <w:tblPr>
        <w:tblStyle w:val="ListTable3-Accent11"/>
        <w:tblW w:w="0" w:type="auto"/>
        <w:tblLook w:val="04A0" w:firstRow="1" w:lastRow="0" w:firstColumn="1" w:lastColumn="0" w:noHBand="0" w:noVBand="1"/>
      </w:tblPr>
      <w:tblGrid>
        <w:gridCol w:w="2093"/>
        <w:gridCol w:w="1262"/>
        <w:gridCol w:w="2162"/>
      </w:tblGrid>
      <w:tr w:rsidR="00603005" w14:paraId="2DF78812" w14:textId="77777777" w:rsidTr="0060300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vAlign w:val="center"/>
          </w:tcPr>
          <w:p w14:paraId="516FC4B4" w14:textId="77777777" w:rsidR="00603005" w:rsidRDefault="00603005" w:rsidP="00603005">
            <w:pPr>
              <w:jc w:val="left"/>
            </w:pPr>
            <w:r>
              <w:t>Authoriser</w:t>
            </w:r>
          </w:p>
        </w:tc>
        <w:tc>
          <w:tcPr>
            <w:tcW w:w="0" w:type="auto"/>
            <w:vAlign w:val="center"/>
          </w:tcPr>
          <w:p w14:paraId="47D9FD0A" w14:textId="77777777" w:rsidR="00603005" w:rsidRDefault="00603005" w:rsidP="00603005">
            <w:pPr>
              <w:jc w:val="left"/>
              <w:cnfStyle w:val="100000000000" w:firstRow="1" w:lastRow="0" w:firstColumn="0" w:lastColumn="0" w:oddVBand="0" w:evenVBand="0" w:oddHBand="0" w:evenHBand="0" w:firstRowFirstColumn="0" w:firstRowLastColumn="0" w:lastRowFirstColumn="0" w:lastRowLastColumn="0"/>
            </w:pPr>
            <w:r>
              <w:t>Section(s)</w:t>
            </w:r>
          </w:p>
        </w:tc>
        <w:tc>
          <w:tcPr>
            <w:tcW w:w="0" w:type="auto"/>
            <w:vAlign w:val="center"/>
          </w:tcPr>
          <w:p w14:paraId="10CD45B2" w14:textId="77777777" w:rsidR="00603005" w:rsidRDefault="00603005" w:rsidP="00603005">
            <w:pPr>
              <w:jc w:val="left"/>
              <w:cnfStyle w:val="100000000000" w:firstRow="1" w:lastRow="0" w:firstColumn="0" w:lastColumn="0" w:oddVBand="0" w:evenVBand="0" w:oddHBand="0" w:evenHBand="0" w:firstRowFirstColumn="0" w:firstRowLastColumn="0" w:lastRowFirstColumn="0" w:lastRowLastColumn="0"/>
            </w:pPr>
            <w:r>
              <w:t>Authorisation Date</w:t>
            </w:r>
          </w:p>
        </w:tc>
      </w:tr>
      <w:tr w:rsidR="00603005" w14:paraId="389E9800" w14:textId="77777777" w:rsidTr="006030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2BDC2E" w14:textId="54845B54" w:rsidR="00603005" w:rsidRDefault="0026462F" w:rsidP="00603005">
            <w:pPr>
              <w:jc w:val="left"/>
            </w:pPr>
            <w:r>
              <w:t>Dr Richard Shama</w:t>
            </w:r>
          </w:p>
        </w:tc>
        <w:tc>
          <w:tcPr>
            <w:tcW w:w="0" w:type="auto"/>
            <w:vAlign w:val="center"/>
          </w:tcPr>
          <w:p w14:paraId="09AA88B0" w14:textId="1CD53578" w:rsidR="00603005" w:rsidRDefault="0026462F" w:rsidP="00603005">
            <w:pPr>
              <w:jc w:val="left"/>
              <w:cnfStyle w:val="000000100000" w:firstRow="0" w:lastRow="0" w:firstColumn="0" w:lastColumn="0" w:oddVBand="0" w:evenVBand="0" w:oddHBand="1" w:evenHBand="0" w:firstRowFirstColumn="0" w:firstRowLastColumn="0" w:lastRowFirstColumn="0" w:lastRowLastColumn="0"/>
            </w:pPr>
            <w:r>
              <w:t>All</w:t>
            </w:r>
          </w:p>
        </w:tc>
        <w:tc>
          <w:tcPr>
            <w:tcW w:w="0" w:type="auto"/>
            <w:vAlign w:val="center"/>
          </w:tcPr>
          <w:p w14:paraId="6E4A6F59" w14:textId="1D39C8ED" w:rsidR="00603005" w:rsidRDefault="0026462F" w:rsidP="00603005">
            <w:pPr>
              <w:jc w:val="left"/>
              <w:cnfStyle w:val="000000100000" w:firstRow="0" w:lastRow="0" w:firstColumn="0" w:lastColumn="0" w:oddVBand="0" w:evenVBand="0" w:oddHBand="1" w:evenHBand="0" w:firstRowFirstColumn="0" w:firstRowLastColumn="0" w:lastRowFirstColumn="0" w:lastRowLastColumn="0"/>
            </w:pPr>
            <w:r>
              <w:t>30</w:t>
            </w:r>
            <w:r w:rsidRPr="0026462F">
              <w:rPr>
                <w:vertAlign w:val="superscript"/>
              </w:rPr>
              <w:t>th</w:t>
            </w:r>
            <w:r>
              <w:t xml:space="preserve"> August 2023</w:t>
            </w:r>
          </w:p>
        </w:tc>
      </w:tr>
      <w:tr w:rsidR="00603005" w14:paraId="71FA4A67" w14:textId="77777777" w:rsidTr="00603005">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3A1CC8" w14:textId="4819A93A" w:rsidR="00603005" w:rsidRDefault="00951BCB" w:rsidP="00603005">
            <w:pPr>
              <w:jc w:val="left"/>
            </w:pPr>
            <w:r>
              <w:t xml:space="preserve">Mary Burney                   </w:t>
            </w:r>
          </w:p>
        </w:tc>
        <w:tc>
          <w:tcPr>
            <w:tcW w:w="0" w:type="auto"/>
            <w:vAlign w:val="center"/>
          </w:tcPr>
          <w:p w14:paraId="4B6EE3E5" w14:textId="77777777" w:rsidR="00603005" w:rsidRDefault="00603005" w:rsidP="00603005">
            <w:pPr>
              <w:jc w:val="left"/>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829ADB7" w14:textId="466701A0" w:rsidR="00603005" w:rsidRDefault="00951BCB" w:rsidP="00603005">
            <w:pPr>
              <w:jc w:val="left"/>
              <w:cnfStyle w:val="000000000000" w:firstRow="0" w:lastRow="0" w:firstColumn="0" w:lastColumn="0" w:oddVBand="0" w:evenVBand="0" w:oddHBand="0" w:evenHBand="0" w:firstRowFirstColumn="0" w:firstRowLastColumn="0" w:lastRowFirstColumn="0" w:lastRowLastColumn="0"/>
            </w:pPr>
            <w:r>
              <w:t>30</w:t>
            </w:r>
            <w:r w:rsidRPr="00951BCB">
              <w:rPr>
                <w:vertAlign w:val="superscript"/>
              </w:rPr>
              <w:t>th</w:t>
            </w:r>
            <w:r>
              <w:t xml:space="preserve"> August 2023</w:t>
            </w:r>
          </w:p>
        </w:tc>
      </w:tr>
    </w:tbl>
    <w:p w14:paraId="2A053440" w14:textId="77777777" w:rsidR="00603005" w:rsidRDefault="00603005" w:rsidP="00603005">
      <w:pPr>
        <w:pStyle w:val="Heading3"/>
      </w:pPr>
      <w:r>
        <w:t>Final Authorisation</w:t>
      </w:r>
    </w:p>
    <w:tbl>
      <w:tblPr>
        <w:tblStyle w:val="ListTable3-Accent11"/>
        <w:tblW w:w="0" w:type="auto"/>
        <w:tblLook w:val="0480" w:firstRow="0" w:lastRow="0" w:firstColumn="1" w:lastColumn="0" w:noHBand="0" w:noVBand="1"/>
      </w:tblPr>
      <w:tblGrid>
        <w:gridCol w:w="3950"/>
        <w:gridCol w:w="2720"/>
      </w:tblGrid>
      <w:tr w:rsidR="00603005" w14:paraId="6B84A61C" w14:textId="77777777" w:rsidTr="006030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24B24535" w14:textId="77777777" w:rsidR="00603005" w:rsidRDefault="00603005" w:rsidP="00603005">
            <w:r>
              <w:t>Equality Impact Analysis Completed</w:t>
            </w:r>
          </w:p>
        </w:tc>
        <w:tc>
          <w:tcPr>
            <w:tcW w:w="0" w:type="auto"/>
          </w:tcPr>
          <w:p w14:paraId="6615C071" w14:textId="77777777" w:rsidR="00603005" w:rsidRDefault="00603005" w:rsidP="00603005">
            <w:pPr>
              <w:cnfStyle w:val="000000100000" w:firstRow="0" w:lastRow="0" w:firstColumn="0" w:lastColumn="0" w:oddVBand="0" w:evenVBand="0" w:oddHBand="1" w:evenHBand="0" w:firstRowFirstColumn="0" w:firstRowLastColumn="0" w:lastRowFirstColumn="0" w:lastRowLastColumn="0"/>
            </w:pPr>
            <w:r>
              <w:t xml:space="preserve">Yes / </w:t>
            </w:r>
            <w:r w:rsidRPr="0026462F">
              <w:rPr>
                <w:strike/>
              </w:rPr>
              <w:t>No</w:t>
            </w:r>
          </w:p>
        </w:tc>
      </w:tr>
      <w:tr w:rsidR="00603005" w14:paraId="04E43723" w14:textId="77777777" w:rsidTr="00603005">
        <w:trPr>
          <w:cantSplit/>
        </w:trPr>
        <w:tc>
          <w:tcPr>
            <w:cnfStyle w:val="001000000000" w:firstRow="0" w:lastRow="0" w:firstColumn="1" w:lastColumn="0" w:oddVBand="0" w:evenVBand="0" w:oddHBand="0" w:evenHBand="0" w:firstRowFirstColumn="0" w:firstRowLastColumn="0" w:lastRowFirstColumn="0" w:lastRowLastColumn="0"/>
            <w:tcW w:w="0" w:type="auto"/>
          </w:tcPr>
          <w:p w14:paraId="5AE57210" w14:textId="77777777" w:rsidR="00603005" w:rsidRDefault="00603005" w:rsidP="00603005">
            <w:r>
              <w:t>Training Needs Analysis Completed</w:t>
            </w:r>
          </w:p>
        </w:tc>
        <w:tc>
          <w:tcPr>
            <w:tcW w:w="0" w:type="auto"/>
          </w:tcPr>
          <w:p w14:paraId="2F55AD40" w14:textId="77777777" w:rsidR="00603005" w:rsidRDefault="00603005" w:rsidP="00603005">
            <w:pPr>
              <w:cnfStyle w:val="000000000000" w:firstRow="0" w:lastRow="0" w:firstColumn="0" w:lastColumn="0" w:oddVBand="0" w:evenVBand="0" w:oddHBand="0" w:evenHBand="0" w:firstRowFirstColumn="0" w:firstRowLastColumn="0" w:lastRowFirstColumn="0" w:lastRowLastColumn="0"/>
            </w:pPr>
            <w:r>
              <w:t xml:space="preserve">Yes / </w:t>
            </w:r>
            <w:r w:rsidRPr="0026462F">
              <w:rPr>
                <w:strike/>
              </w:rPr>
              <w:t>No</w:t>
            </w:r>
          </w:p>
        </w:tc>
      </w:tr>
      <w:tr w:rsidR="00603005" w14:paraId="2B0E62C0" w14:textId="77777777" w:rsidTr="006030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4223E6BF" w14:textId="77777777" w:rsidR="00603005" w:rsidRDefault="00603005" w:rsidP="00603005">
            <w:r>
              <w:t>Date of Review Group</w:t>
            </w:r>
          </w:p>
        </w:tc>
        <w:tc>
          <w:tcPr>
            <w:tcW w:w="0" w:type="auto"/>
          </w:tcPr>
          <w:p w14:paraId="76580D97" w14:textId="22AB5806" w:rsidR="00603005" w:rsidRDefault="002A6B2D" w:rsidP="00603005">
            <w:pPr>
              <w:cnfStyle w:val="000000100000" w:firstRow="0" w:lastRow="0" w:firstColumn="0" w:lastColumn="0" w:oddVBand="0" w:evenVBand="0" w:oddHBand="1" w:evenHBand="0" w:firstRowFirstColumn="0" w:firstRowLastColumn="0" w:lastRowFirstColumn="0" w:lastRowLastColumn="0"/>
            </w:pPr>
            <w:fldSimple w:instr="STYLEREF  &quot;Authorisation Date&quot;  \* MERGEFORMAT">
              <w:r>
                <w:rPr>
                  <w:noProof/>
                </w:rPr>
                <w:t>30 August 2023</w:t>
              </w:r>
            </w:fldSimple>
          </w:p>
        </w:tc>
      </w:tr>
      <w:tr w:rsidR="00603005" w14:paraId="3F08774E" w14:textId="77777777" w:rsidTr="00603005">
        <w:trPr>
          <w:cantSplit/>
        </w:trPr>
        <w:tc>
          <w:tcPr>
            <w:cnfStyle w:val="001000000000" w:firstRow="0" w:lastRow="0" w:firstColumn="1" w:lastColumn="0" w:oddVBand="0" w:evenVBand="0" w:oddHBand="0" w:evenHBand="0" w:firstRowFirstColumn="0" w:firstRowLastColumn="0" w:lastRowFirstColumn="0" w:lastRowLastColumn="0"/>
            <w:tcW w:w="0" w:type="auto"/>
          </w:tcPr>
          <w:p w14:paraId="61EF3431" w14:textId="77777777" w:rsidR="00603005" w:rsidRDefault="00603005" w:rsidP="00603005">
            <w:r>
              <w:t>Attendees</w:t>
            </w:r>
          </w:p>
        </w:tc>
        <w:tc>
          <w:tcPr>
            <w:tcW w:w="0" w:type="auto"/>
          </w:tcPr>
          <w:p w14:paraId="30B230D7" w14:textId="239D3873" w:rsidR="00603005" w:rsidRDefault="005D4196" w:rsidP="00603005">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Dr Richard Shama</w:t>
            </w:r>
          </w:p>
        </w:tc>
      </w:tr>
      <w:tr w:rsidR="00603005" w14:paraId="54FE5888" w14:textId="77777777" w:rsidTr="006030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42D5C4F3" w14:textId="77777777" w:rsidR="00603005" w:rsidRDefault="00603005" w:rsidP="00603005">
            <w:r>
              <w:t>Agreed next review date</w:t>
            </w:r>
          </w:p>
        </w:tc>
        <w:tc>
          <w:tcPr>
            <w:tcW w:w="0" w:type="auto"/>
          </w:tcPr>
          <w:p w14:paraId="1DF18169" w14:textId="57912611" w:rsidR="00603005" w:rsidRDefault="002A6B2D" w:rsidP="00603005">
            <w:pPr>
              <w:cnfStyle w:val="000000100000" w:firstRow="0" w:lastRow="0" w:firstColumn="0" w:lastColumn="0" w:oddVBand="0" w:evenVBand="0" w:oddHBand="1" w:evenHBand="0" w:firstRowFirstColumn="0" w:firstRowLastColumn="0" w:lastRowFirstColumn="0" w:lastRowLastColumn="0"/>
            </w:pPr>
            <w:fldSimple w:instr="STYLEREF  &quot;Review Date&quot;  \* MERGEFORMAT">
              <w:r>
                <w:rPr>
                  <w:noProof/>
                </w:rPr>
                <w:t>31 August 2026</w:t>
              </w:r>
            </w:fldSimple>
          </w:p>
        </w:tc>
      </w:tr>
    </w:tbl>
    <w:p w14:paraId="63638E57" w14:textId="26A388AD" w:rsidR="00C333D0" w:rsidRDefault="002A6B2D" w:rsidP="00C333D0">
      <w:pPr>
        <w:pStyle w:val="Heading2"/>
      </w:pPr>
      <w:bookmarkStart w:id="49" w:name="_Toc144298581"/>
      <w:bookmarkStart w:id="50" w:name="_Toc144300159"/>
      <w:r>
        <w:t>Equality Impact Assessment</w:t>
      </w:r>
      <w:bookmarkEnd w:id="49"/>
      <w:bookmarkEnd w:id="50"/>
    </w:p>
    <w:p w14:paraId="7D588907" w14:textId="77777777" w:rsidR="00C333D0" w:rsidRPr="009D4FC6" w:rsidRDefault="00C333D0" w:rsidP="00C333D0">
      <w:r w:rsidRPr="009D4FC6">
        <w:t>The purpose of this policy is to provide diversity and equality to all in implementation of the policy, irrespective of their age, disability, gender reassignment, marriage and civil partnership, pregnancy or maternity, race, religion or belief, sex or sexual orientation.</w:t>
      </w:r>
      <w:r>
        <w:t xml:space="preserve"> </w:t>
      </w:r>
      <w:r w:rsidRPr="009D4FC6">
        <w:t>We oppose all forms of unlawful and unfair discrimination.</w:t>
      </w:r>
    </w:p>
    <w:p w14:paraId="488DC130" w14:textId="77777777" w:rsidR="00C333D0" w:rsidRDefault="00C333D0" w:rsidP="00C333D0">
      <w:r w:rsidRPr="009D4FC6">
        <w:t>All employees, whether part time, full time or temporary, will be treated fairly and equally and with respect. All employees will be helped and encouraged to develop their full potential and the talents and resources of the workforce will be fully utilised to maximise the e</w:t>
      </w:r>
      <w:r>
        <w:t>fficiency of the organisation.</w:t>
      </w:r>
    </w:p>
    <w:p w14:paraId="01391ACB" w14:textId="77777777" w:rsidR="00C333D0" w:rsidRPr="00603005" w:rsidRDefault="00C333D0" w:rsidP="00C333D0">
      <w:r>
        <w:t>Consider the impact of the policy on the following characteristics or groups:</w:t>
      </w:r>
    </w:p>
    <w:tbl>
      <w:tblPr>
        <w:tblStyle w:val="ListTable3-Accent11"/>
        <w:tblW w:w="0" w:type="auto"/>
        <w:tblLook w:val="0480" w:firstRow="0" w:lastRow="0" w:firstColumn="1" w:lastColumn="0" w:noHBand="0" w:noVBand="1"/>
      </w:tblPr>
      <w:tblGrid>
        <w:gridCol w:w="2828"/>
        <w:gridCol w:w="1928"/>
      </w:tblGrid>
      <w:tr w:rsidR="00C333D0" w14:paraId="389F23FE"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C594BF" w14:textId="77777777" w:rsidR="00C333D0" w:rsidRDefault="00C333D0" w:rsidP="00767E79">
            <w:pPr>
              <w:jc w:val="left"/>
            </w:pPr>
            <w:r>
              <w:t>Disability</w:t>
            </w:r>
          </w:p>
        </w:tc>
        <w:tc>
          <w:tcPr>
            <w:tcW w:w="0" w:type="auto"/>
          </w:tcPr>
          <w:p w14:paraId="64E8234D" w14:textId="77777777" w:rsidR="00C333D0" w:rsidRDefault="00C333D0" w:rsidP="00C333D0">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No impact</w:t>
            </w:r>
          </w:p>
        </w:tc>
      </w:tr>
      <w:tr w:rsidR="00C333D0" w14:paraId="348C6D8F"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348F5B" w14:textId="77777777" w:rsidR="00C333D0" w:rsidRDefault="00C333D0" w:rsidP="00767E79">
            <w:pPr>
              <w:jc w:val="left"/>
            </w:pPr>
            <w:r>
              <w:t>Sex</w:t>
            </w:r>
          </w:p>
        </w:tc>
        <w:tc>
          <w:tcPr>
            <w:tcW w:w="0" w:type="auto"/>
          </w:tcPr>
          <w:p w14:paraId="176C65DC" w14:textId="77777777" w:rsidR="00C333D0" w:rsidRDefault="00C333D0" w:rsidP="00C333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No impact</w:t>
            </w:r>
          </w:p>
        </w:tc>
      </w:tr>
      <w:tr w:rsidR="00C333D0" w14:paraId="68707806"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53C91D" w14:textId="77777777" w:rsidR="00C333D0" w:rsidRDefault="00C333D0" w:rsidP="00767E79">
            <w:pPr>
              <w:jc w:val="left"/>
            </w:pPr>
            <w:r>
              <w:t>Race</w:t>
            </w:r>
          </w:p>
        </w:tc>
        <w:tc>
          <w:tcPr>
            <w:tcW w:w="0" w:type="auto"/>
          </w:tcPr>
          <w:p w14:paraId="4B571FEC" w14:textId="77777777" w:rsidR="00C333D0" w:rsidRDefault="00C333D0" w:rsidP="00C333D0">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No impact</w:t>
            </w:r>
          </w:p>
        </w:tc>
      </w:tr>
      <w:tr w:rsidR="00C333D0" w14:paraId="3B28D194"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B96F79" w14:textId="77777777" w:rsidR="00C333D0" w:rsidRDefault="00C333D0" w:rsidP="00767E79">
            <w:pPr>
              <w:jc w:val="left"/>
            </w:pPr>
            <w:r>
              <w:t>Age</w:t>
            </w:r>
          </w:p>
        </w:tc>
        <w:tc>
          <w:tcPr>
            <w:tcW w:w="0" w:type="auto"/>
          </w:tcPr>
          <w:p w14:paraId="0DF64103" w14:textId="77777777" w:rsidR="00C333D0" w:rsidRDefault="00C333D0" w:rsidP="00C333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No impact</w:t>
            </w:r>
          </w:p>
        </w:tc>
      </w:tr>
      <w:tr w:rsidR="00C333D0" w14:paraId="3C03EB5A"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FCEB2A" w14:textId="77777777" w:rsidR="00C333D0" w:rsidRDefault="00C333D0" w:rsidP="00767E79">
            <w:pPr>
              <w:jc w:val="left"/>
            </w:pPr>
            <w:r>
              <w:t>Gender Reassignment</w:t>
            </w:r>
          </w:p>
        </w:tc>
        <w:tc>
          <w:tcPr>
            <w:tcW w:w="0" w:type="auto"/>
          </w:tcPr>
          <w:p w14:paraId="2CD68047" w14:textId="77777777" w:rsidR="00C333D0" w:rsidRDefault="00C333D0" w:rsidP="00C333D0">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No impact</w:t>
            </w:r>
          </w:p>
        </w:tc>
      </w:tr>
      <w:tr w:rsidR="00C333D0" w14:paraId="20314E5E"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68A113" w14:textId="77777777" w:rsidR="00C333D0" w:rsidRDefault="00C333D0" w:rsidP="00767E79">
            <w:pPr>
              <w:jc w:val="left"/>
            </w:pPr>
            <w:r>
              <w:t>Sexual Orientation</w:t>
            </w:r>
          </w:p>
        </w:tc>
        <w:tc>
          <w:tcPr>
            <w:tcW w:w="0" w:type="auto"/>
          </w:tcPr>
          <w:p w14:paraId="31F85DC0" w14:textId="77777777" w:rsidR="00C333D0" w:rsidRDefault="00C333D0" w:rsidP="00C333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No impact</w:t>
            </w:r>
          </w:p>
        </w:tc>
      </w:tr>
      <w:tr w:rsidR="00C333D0" w14:paraId="56F99794"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9827CB" w14:textId="77777777" w:rsidR="00C333D0" w:rsidRDefault="00C333D0" w:rsidP="00767E79">
            <w:pPr>
              <w:jc w:val="left"/>
            </w:pPr>
            <w:r>
              <w:t>Religion or Belief</w:t>
            </w:r>
          </w:p>
        </w:tc>
        <w:tc>
          <w:tcPr>
            <w:tcW w:w="0" w:type="auto"/>
          </w:tcPr>
          <w:p w14:paraId="4E3B60B3" w14:textId="77777777" w:rsidR="00C333D0" w:rsidRDefault="00C333D0" w:rsidP="00C333D0">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No impact</w:t>
            </w:r>
          </w:p>
        </w:tc>
      </w:tr>
      <w:tr w:rsidR="00C333D0" w14:paraId="59B538EE"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38FFD4" w14:textId="77777777" w:rsidR="00C333D0" w:rsidRDefault="00C333D0" w:rsidP="00767E79">
            <w:pPr>
              <w:jc w:val="left"/>
            </w:pPr>
            <w:r>
              <w:t>Pregnancy and maternity</w:t>
            </w:r>
          </w:p>
        </w:tc>
        <w:tc>
          <w:tcPr>
            <w:tcW w:w="0" w:type="auto"/>
          </w:tcPr>
          <w:p w14:paraId="65BB338B" w14:textId="77777777" w:rsidR="00C333D0" w:rsidRDefault="00C333D0" w:rsidP="00C333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No impact</w:t>
            </w:r>
          </w:p>
        </w:tc>
      </w:tr>
      <w:tr w:rsidR="00C333D0" w14:paraId="44938003"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55EFB6" w14:textId="77777777" w:rsidR="00C333D0" w:rsidRDefault="00C333D0" w:rsidP="00767E79">
            <w:pPr>
              <w:jc w:val="left"/>
            </w:pPr>
            <w:r>
              <w:lastRenderedPageBreak/>
              <w:t>Carers</w:t>
            </w:r>
          </w:p>
        </w:tc>
        <w:tc>
          <w:tcPr>
            <w:tcW w:w="0" w:type="auto"/>
          </w:tcPr>
          <w:p w14:paraId="33D9C626" w14:textId="77777777" w:rsidR="00C333D0" w:rsidRDefault="00C333D0" w:rsidP="00C333D0">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No impact</w:t>
            </w:r>
          </w:p>
        </w:tc>
      </w:tr>
      <w:tr w:rsidR="00C333D0" w14:paraId="7B6D250E"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A2D59E" w14:textId="77777777" w:rsidR="00C333D0" w:rsidRDefault="00C333D0" w:rsidP="00767E79">
            <w:pPr>
              <w:jc w:val="left"/>
            </w:pPr>
            <w:r>
              <w:t>Other Groups</w:t>
            </w:r>
          </w:p>
        </w:tc>
        <w:tc>
          <w:tcPr>
            <w:tcW w:w="0" w:type="auto"/>
          </w:tcPr>
          <w:p w14:paraId="26EA0922" w14:textId="77777777" w:rsidR="00C333D0" w:rsidRDefault="00C333D0" w:rsidP="00C333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No impact</w:t>
            </w:r>
          </w:p>
        </w:tc>
      </w:tr>
    </w:tbl>
    <w:p w14:paraId="253383C5" w14:textId="77777777" w:rsidR="00C333D0" w:rsidRDefault="00C333D0" w:rsidP="00C333D0"/>
    <w:p w14:paraId="4452F5CE" w14:textId="77777777" w:rsidR="00C333D0" w:rsidRDefault="00C333D0" w:rsidP="00C333D0">
      <w:r>
        <w:t>If any groups have been identified that may be impacted by this policy, please describe the actions taken to eliminate discrimination, harassment and victimisation, and address the impact on equalities:</w:t>
      </w:r>
    </w:p>
    <w:tbl>
      <w:tblPr>
        <w:tblStyle w:val="ListTable3-Accent11"/>
        <w:tblW w:w="0" w:type="auto"/>
        <w:tblLook w:val="0400" w:firstRow="0" w:lastRow="0" w:firstColumn="0" w:lastColumn="0" w:noHBand="0" w:noVBand="1"/>
      </w:tblPr>
      <w:tblGrid>
        <w:gridCol w:w="10456"/>
      </w:tblGrid>
      <w:tr w:rsidR="00C333D0" w14:paraId="28477D68" w14:textId="77777777" w:rsidTr="00767E79">
        <w:trPr>
          <w:cnfStyle w:val="000000100000" w:firstRow="0" w:lastRow="0" w:firstColumn="0" w:lastColumn="0" w:oddVBand="0" w:evenVBand="0" w:oddHBand="1" w:evenHBand="0" w:firstRowFirstColumn="0" w:firstRowLastColumn="0" w:lastRowFirstColumn="0" w:lastRowLastColumn="0"/>
        </w:trPr>
        <w:tc>
          <w:tcPr>
            <w:tcW w:w="10682" w:type="dxa"/>
            <w:vAlign w:val="center"/>
          </w:tcPr>
          <w:p w14:paraId="3DACC67D" w14:textId="77777777" w:rsidR="00C333D0" w:rsidRDefault="00C333D0" w:rsidP="00767E79">
            <w:pPr>
              <w:jc w:val="left"/>
            </w:pPr>
            <w:r>
              <w:t>N/A</w:t>
            </w:r>
          </w:p>
        </w:tc>
      </w:tr>
    </w:tbl>
    <w:p w14:paraId="59A2CA02" w14:textId="77777777" w:rsidR="00C333D0" w:rsidRDefault="00C333D0" w:rsidP="00C333D0"/>
    <w:tbl>
      <w:tblPr>
        <w:tblStyle w:val="ListTable3-Accent11"/>
        <w:tblW w:w="0" w:type="auto"/>
        <w:tblLook w:val="0480" w:firstRow="0" w:lastRow="0" w:firstColumn="1" w:lastColumn="0" w:noHBand="0" w:noVBand="1"/>
      </w:tblPr>
      <w:tblGrid>
        <w:gridCol w:w="2213"/>
        <w:gridCol w:w="2000"/>
      </w:tblGrid>
      <w:tr w:rsidR="00C333D0" w14:paraId="4B83972A" w14:textId="77777777" w:rsidTr="00767E7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552C96A7" w14:textId="77777777" w:rsidR="00C333D0" w:rsidRDefault="00C333D0" w:rsidP="00767E79">
            <w:r>
              <w:t>Date of Completion</w:t>
            </w:r>
          </w:p>
        </w:tc>
        <w:sdt>
          <w:sdtPr>
            <w:id w:val="-1771317076"/>
            <w:placeholder>
              <w:docPart w:val="4E1D773E27B6459EAC61ED6A2C282781"/>
            </w:placeholder>
            <w:date w:fullDate="2023-08-30T00:00:00Z">
              <w:dateFormat w:val="d MMMM yyyy"/>
              <w:lid w:val="en-GB"/>
              <w:storeMappedDataAs w:val="dateTime"/>
              <w:calendar w:val="gregorian"/>
            </w:date>
          </w:sdtPr>
          <w:sdtEndPr/>
          <w:sdtContent>
            <w:tc>
              <w:tcPr>
                <w:tcW w:w="0" w:type="auto"/>
              </w:tcPr>
              <w:p w14:paraId="2A9C5C09" w14:textId="77777777" w:rsidR="00C333D0" w:rsidRDefault="00C333D0" w:rsidP="00767E79">
                <w:pPr>
                  <w:cnfStyle w:val="000000100000" w:firstRow="0" w:lastRow="0" w:firstColumn="0" w:lastColumn="0" w:oddVBand="0" w:evenVBand="0" w:oddHBand="1" w:evenHBand="0" w:firstRowFirstColumn="0" w:firstRowLastColumn="0" w:lastRowFirstColumn="0" w:lastRowLastColumn="0"/>
                </w:pPr>
                <w:r>
                  <w:t>30 August 2023</w:t>
                </w:r>
              </w:p>
            </w:tc>
          </w:sdtContent>
        </w:sdt>
      </w:tr>
      <w:tr w:rsidR="00C333D0" w14:paraId="3A8801A8" w14:textId="77777777" w:rsidTr="00767E79">
        <w:trPr>
          <w:cantSplit/>
        </w:trPr>
        <w:tc>
          <w:tcPr>
            <w:cnfStyle w:val="001000000000" w:firstRow="0" w:lastRow="0" w:firstColumn="1" w:lastColumn="0" w:oddVBand="0" w:evenVBand="0" w:oddHBand="0" w:evenHBand="0" w:firstRowFirstColumn="0" w:firstRowLastColumn="0" w:lastRowFirstColumn="0" w:lastRowLastColumn="0"/>
            <w:tcW w:w="0" w:type="auto"/>
          </w:tcPr>
          <w:p w14:paraId="124B148E" w14:textId="77777777" w:rsidR="00C333D0" w:rsidRDefault="00C333D0" w:rsidP="00767E79">
            <w:r>
              <w:t>Completed By</w:t>
            </w:r>
          </w:p>
        </w:tc>
        <w:tc>
          <w:tcPr>
            <w:tcW w:w="0" w:type="auto"/>
          </w:tcPr>
          <w:p w14:paraId="65604D72" w14:textId="77777777" w:rsidR="00C333D0" w:rsidRDefault="00C333D0" w:rsidP="00767E79">
            <w:pPr>
              <w:cnfStyle w:val="000000000000" w:firstRow="0" w:lastRow="0" w:firstColumn="0" w:lastColumn="0" w:oddVBand="0" w:evenVBand="0" w:oddHBand="0" w:evenHBand="0" w:firstRowFirstColumn="0" w:firstRowLastColumn="0" w:lastRowFirstColumn="0" w:lastRowLastColumn="0"/>
            </w:pPr>
            <w:r>
              <w:t>Dr Richard Shama</w:t>
            </w:r>
          </w:p>
        </w:tc>
      </w:tr>
    </w:tbl>
    <w:p w14:paraId="4B854DAA" w14:textId="3CAC6F2F" w:rsidR="00603005" w:rsidRPr="00603005" w:rsidRDefault="002A6B2D" w:rsidP="00A02CE3">
      <w:pPr>
        <w:pStyle w:val="Heading2"/>
      </w:pPr>
      <w:bookmarkStart w:id="51" w:name="_Toc144300160"/>
      <w:r>
        <w:t>Training Needs Analysis</w:t>
      </w:r>
      <w:bookmarkEnd w:id="51"/>
    </w:p>
    <w:tbl>
      <w:tblPr>
        <w:tblStyle w:val="ListTable3-Accent11"/>
        <w:tblW w:w="0" w:type="auto"/>
        <w:tblLook w:val="0480" w:firstRow="0" w:lastRow="0" w:firstColumn="1" w:lastColumn="0" w:noHBand="0" w:noVBand="1"/>
      </w:tblPr>
      <w:tblGrid>
        <w:gridCol w:w="5330"/>
        <w:gridCol w:w="5126"/>
      </w:tblGrid>
      <w:tr w:rsidR="000F3C26" w14:paraId="6A4A13A8" w14:textId="77777777" w:rsidTr="000F3C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bookmarkEnd w:id="6"/>
          <w:p w14:paraId="54015EBB" w14:textId="77777777" w:rsidR="000F3C26" w:rsidRDefault="000F3C26" w:rsidP="000F3C26">
            <w:pPr>
              <w:jc w:val="left"/>
            </w:pPr>
            <w:r>
              <w:t>Does this policy contain a new process or procedure?</w:t>
            </w:r>
          </w:p>
        </w:tc>
        <w:tc>
          <w:tcPr>
            <w:tcW w:w="0" w:type="auto"/>
            <w:vAlign w:val="center"/>
          </w:tcPr>
          <w:p w14:paraId="539BFBF5" w14:textId="77777777" w:rsidR="000F3C26" w:rsidRPr="00C333D0" w:rsidRDefault="000F3C26" w:rsidP="000F3C26">
            <w:pPr>
              <w:jc w:val="center"/>
              <w:cnfStyle w:val="000000100000" w:firstRow="0" w:lastRow="0" w:firstColumn="0" w:lastColumn="0" w:oddVBand="0" w:evenVBand="0" w:oddHBand="1" w:evenHBand="0" w:firstRowFirstColumn="0" w:firstRowLastColumn="0" w:lastRowFirstColumn="0" w:lastRowLastColumn="0"/>
              <w:rPr>
                <w:strike/>
              </w:rPr>
            </w:pPr>
            <w:r>
              <w:t xml:space="preserve">Yes / </w:t>
            </w:r>
            <w:r w:rsidRPr="00C333D0">
              <w:rPr>
                <w:strike/>
              </w:rPr>
              <w:t>No</w:t>
            </w:r>
          </w:p>
          <w:p w14:paraId="221DBF8C" w14:textId="77777777" w:rsidR="000F3C26" w:rsidRDefault="000F3C26" w:rsidP="000F3C26">
            <w:pPr>
              <w:jc w:val="center"/>
              <w:cnfStyle w:val="000000100000" w:firstRow="0" w:lastRow="0" w:firstColumn="0" w:lastColumn="0" w:oddVBand="0" w:evenVBand="0" w:oddHBand="1" w:evenHBand="0" w:firstRowFirstColumn="0" w:firstRowLastColumn="0" w:lastRowFirstColumn="0" w:lastRowLastColumn="0"/>
            </w:pPr>
            <w:r>
              <w:t>(If “Yes”, please complete the training needs analysis)</w:t>
            </w:r>
          </w:p>
        </w:tc>
      </w:tr>
      <w:tr w:rsidR="000F3C26" w14:paraId="7F4A7890" w14:textId="77777777" w:rsidTr="000F3C26">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E0FDE8" w14:textId="77777777" w:rsidR="000F3C26" w:rsidRDefault="000F3C26" w:rsidP="000F3C26">
            <w:pPr>
              <w:jc w:val="left"/>
            </w:pPr>
            <w:r>
              <w:t>Which staff groups need to be trained?</w:t>
            </w:r>
          </w:p>
        </w:tc>
        <w:tc>
          <w:tcPr>
            <w:tcW w:w="0" w:type="auto"/>
            <w:vAlign w:val="center"/>
          </w:tcPr>
          <w:p w14:paraId="70797A01" w14:textId="19C39FEA" w:rsidR="000F3C26" w:rsidRDefault="00C333D0" w:rsidP="000F3C26">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pPr>
            <w:r>
              <w:t>All</w:t>
            </w:r>
          </w:p>
        </w:tc>
      </w:tr>
      <w:tr w:rsidR="000F3C26" w14:paraId="1A9F2832" w14:textId="77777777" w:rsidTr="000F3C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00246C" w14:textId="77777777" w:rsidR="000F3C26" w:rsidRDefault="000F3C26" w:rsidP="000F3C26">
            <w:pPr>
              <w:jc w:val="left"/>
            </w:pPr>
            <w:r>
              <w:t>How should this training be delivered?</w:t>
            </w:r>
          </w:p>
        </w:tc>
        <w:tc>
          <w:tcPr>
            <w:tcW w:w="0" w:type="auto"/>
            <w:vAlign w:val="center"/>
          </w:tcPr>
          <w:p w14:paraId="0B8223AC" w14:textId="0EA5185A" w:rsidR="000F3C26" w:rsidRDefault="00C333D0" w:rsidP="000F3C26">
            <w:pPr>
              <w:pStyle w:val="ListParagraph"/>
              <w:numPr>
                <w:ilvl w:val="0"/>
                <w:numId w:val="17"/>
              </w:numPr>
              <w:jc w:val="left"/>
              <w:cnfStyle w:val="000000100000" w:firstRow="0" w:lastRow="0" w:firstColumn="0" w:lastColumn="0" w:oddVBand="0" w:evenVBand="0" w:oddHBand="1" w:evenHBand="0" w:firstRowFirstColumn="0" w:firstRowLastColumn="0" w:lastRowFirstColumn="0" w:lastRowLastColumn="0"/>
            </w:pPr>
            <w:r>
              <w:t>See section on training</w:t>
            </w:r>
          </w:p>
        </w:tc>
      </w:tr>
      <w:tr w:rsidR="000F3C26" w14:paraId="1A6AB8AF" w14:textId="77777777" w:rsidTr="000F3C26">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D5CE2B" w14:textId="77777777" w:rsidR="000F3C26" w:rsidRDefault="000F3C26" w:rsidP="000F3C26">
            <w:pPr>
              <w:jc w:val="left"/>
            </w:pPr>
            <w:r>
              <w:t>How soon should this training be delivered?</w:t>
            </w:r>
          </w:p>
        </w:tc>
        <w:tc>
          <w:tcPr>
            <w:tcW w:w="0" w:type="auto"/>
            <w:vAlign w:val="center"/>
          </w:tcPr>
          <w:p w14:paraId="335336D1" w14:textId="6E805E7E" w:rsidR="000F3C26" w:rsidRDefault="00C333D0" w:rsidP="000F3C26">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pPr>
            <w:r>
              <w:t>Online / F2F as per requirements</w:t>
            </w:r>
          </w:p>
        </w:tc>
      </w:tr>
      <w:tr w:rsidR="000F3C26" w14:paraId="5478DE32" w14:textId="77777777" w:rsidTr="000F3C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3BD35D" w14:textId="77777777" w:rsidR="000F3C26" w:rsidRDefault="000F3C26" w:rsidP="000F3C26">
            <w:pPr>
              <w:jc w:val="left"/>
            </w:pPr>
            <w:r>
              <w:t>Who should deliver the training?</w:t>
            </w:r>
          </w:p>
        </w:tc>
        <w:tc>
          <w:tcPr>
            <w:tcW w:w="0" w:type="auto"/>
            <w:vAlign w:val="center"/>
          </w:tcPr>
          <w:p w14:paraId="11285CB2" w14:textId="54F3EFE0" w:rsidR="000F3C26" w:rsidRDefault="00C333D0" w:rsidP="000F3C26">
            <w:pPr>
              <w:pStyle w:val="ListParagraph"/>
              <w:numPr>
                <w:ilvl w:val="0"/>
                <w:numId w:val="17"/>
              </w:numPr>
              <w:jc w:val="left"/>
              <w:cnfStyle w:val="000000100000" w:firstRow="0" w:lastRow="0" w:firstColumn="0" w:lastColumn="0" w:oddVBand="0" w:evenVBand="0" w:oddHBand="1" w:evenHBand="0" w:firstRowFirstColumn="0" w:firstRowLastColumn="0" w:lastRowFirstColumn="0" w:lastRowLastColumn="0"/>
            </w:pPr>
            <w:r>
              <w:t>Online / F2F as per requirements</w:t>
            </w:r>
          </w:p>
        </w:tc>
      </w:tr>
    </w:tbl>
    <w:p w14:paraId="3BF11395" w14:textId="77777777" w:rsidR="00DA48FE" w:rsidRPr="00DA48FE" w:rsidRDefault="00DA48FE" w:rsidP="00DA48FE"/>
    <w:sectPr w:rsidR="00DA48FE" w:rsidRPr="00DA48FE" w:rsidSect="001A1010">
      <w:headerReference w:type="even" r:id="rId23"/>
      <w:headerReference w:type="default" r:id="rId24"/>
      <w:footerReference w:type="even" r:id="rId25"/>
      <w:footerReference w:type="default" r:id="rId2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38ED" w14:textId="77777777" w:rsidR="008A67F4" w:rsidRDefault="008A67F4" w:rsidP="00027F37">
      <w:pPr>
        <w:spacing w:after="0" w:line="240" w:lineRule="auto"/>
      </w:pPr>
      <w:r>
        <w:separator/>
      </w:r>
    </w:p>
    <w:p w14:paraId="02049D4A" w14:textId="77777777" w:rsidR="008A67F4" w:rsidRDefault="008A67F4"/>
  </w:endnote>
  <w:endnote w:type="continuationSeparator" w:id="0">
    <w:p w14:paraId="1B6B804A" w14:textId="77777777" w:rsidR="008A67F4" w:rsidRDefault="008A67F4" w:rsidP="00027F37">
      <w:pPr>
        <w:spacing w:after="0" w:line="240" w:lineRule="auto"/>
      </w:pPr>
      <w:r>
        <w:continuationSeparator/>
      </w:r>
    </w:p>
    <w:p w14:paraId="06254D93" w14:textId="77777777" w:rsidR="008A67F4" w:rsidRDefault="008A67F4"/>
  </w:endnote>
  <w:endnote w:type="continuationNotice" w:id="1">
    <w:p w14:paraId="6FB13327" w14:textId="77777777" w:rsidR="008A67F4" w:rsidRDefault="008A6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4255FD" w14:paraId="4E212E68" w14:textId="77777777" w:rsidTr="00916CB6">
      <w:tc>
        <w:tcPr>
          <w:tcW w:w="500" w:type="pct"/>
          <w:tcBorders>
            <w:top w:val="single" w:sz="4" w:space="0" w:color="auto"/>
          </w:tcBorders>
          <w:shd w:val="clear" w:color="auto" w:fill="3BB9B4" w:themeFill="accent1"/>
        </w:tcPr>
        <w:p w14:paraId="06057EBB" w14:textId="77777777" w:rsidR="004255FD" w:rsidRDefault="004255FD">
          <w:pPr>
            <w:pStyle w:val="Footer"/>
            <w:jc w:val="right"/>
            <w:rPr>
              <w:b/>
              <w:bCs/>
              <w:color w:val="FFFFFF" w:themeColor="background1"/>
            </w:rPr>
          </w:pPr>
          <w:r>
            <w:fldChar w:fldCharType="begin"/>
          </w:r>
          <w:r>
            <w:instrText xml:space="preserve"> PAGE   \* MERGEFORMAT </w:instrText>
          </w:r>
          <w:r>
            <w:fldChar w:fldCharType="separate"/>
          </w:r>
          <w:r w:rsidR="00B66120" w:rsidRPr="00B66120">
            <w:rPr>
              <w:noProof/>
              <w:color w:val="FFFFFF" w:themeColor="background1"/>
            </w:rPr>
            <w:t>6</w:t>
          </w:r>
          <w:r>
            <w:rPr>
              <w:noProof/>
              <w:color w:val="FFFFFF" w:themeColor="background1"/>
            </w:rPr>
            <w:fldChar w:fldCharType="end"/>
          </w:r>
        </w:p>
      </w:tc>
      <w:tc>
        <w:tcPr>
          <w:tcW w:w="4500" w:type="pct"/>
          <w:tcBorders>
            <w:top w:val="single" w:sz="4" w:space="0" w:color="auto"/>
          </w:tcBorders>
        </w:tcPr>
        <w:p w14:paraId="1BDB7B98" w14:textId="4B34DDBF" w:rsidR="004255FD" w:rsidRDefault="006E0EAB" w:rsidP="004D3404">
          <w:pPr>
            <w:pStyle w:val="Footer"/>
          </w:pPr>
          <w:fldSimple w:instr=" STYLEREF  &quot;1&quot;  ">
            <w:r w:rsidR="00951BCB">
              <w:rPr>
                <w:noProof/>
              </w:rPr>
              <w:t>Policy Information</w:t>
            </w:r>
          </w:fldSimple>
          <w:r w:rsidR="004255FD">
            <w:t xml:space="preserve"> | </w:t>
          </w:r>
          <w:r w:rsidR="00576438">
            <w:t>Omnes Healthcare</w:t>
          </w:r>
        </w:p>
      </w:tc>
    </w:tr>
  </w:tbl>
  <w:p w14:paraId="69FE1F36" w14:textId="77777777" w:rsidR="004255FD" w:rsidRDefault="004255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4255FD" w14:paraId="5CF5E85B" w14:textId="77777777" w:rsidTr="00916CB6">
      <w:tc>
        <w:tcPr>
          <w:tcW w:w="4500" w:type="pct"/>
          <w:tcBorders>
            <w:top w:val="single" w:sz="4" w:space="0" w:color="000000" w:themeColor="text1"/>
          </w:tcBorders>
        </w:tcPr>
        <w:p w14:paraId="0841AC21" w14:textId="587AEFA9" w:rsidR="004255FD" w:rsidRDefault="00951BCB">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576438">
                <w:t>Omnes Healthcare</w:t>
              </w:r>
            </w:sdtContent>
          </w:sdt>
          <w:r w:rsidR="004255FD">
            <w:t xml:space="preserve"> | </w:t>
          </w:r>
          <w:fldSimple w:instr=" STYLEREF  &quot;1&quot;  ">
            <w:r>
              <w:rPr>
                <w:noProof/>
              </w:rPr>
              <w:t>Policy Information</w:t>
            </w:r>
          </w:fldSimple>
        </w:p>
      </w:tc>
      <w:tc>
        <w:tcPr>
          <w:tcW w:w="500" w:type="pct"/>
          <w:tcBorders>
            <w:top w:val="single" w:sz="4" w:space="0" w:color="auto"/>
          </w:tcBorders>
          <w:shd w:val="clear" w:color="auto" w:fill="3BB9B4" w:themeFill="accent1"/>
        </w:tcPr>
        <w:p w14:paraId="5A75316C" w14:textId="77777777" w:rsidR="004255FD" w:rsidRDefault="004255FD">
          <w:pPr>
            <w:pStyle w:val="Header"/>
            <w:rPr>
              <w:color w:val="FFFFFF" w:themeColor="background1"/>
            </w:rPr>
          </w:pPr>
          <w:r>
            <w:fldChar w:fldCharType="begin"/>
          </w:r>
          <w:r>
            <w:instrText xml:space="preserve"> PAGE   \* MERGEFORMAT </w:instrText>
          </w:r>
          <w:r>
            <w:fldChar w:fldCharType="separate"/>
          </w:r>
          <w:r w:rsidR="00B66120" w:rsidRPr="00B66120">
            <w:rPr>
              <w:noProof/>
              <w:color w:val="FFFFFF" w:themeColor="background1"/>
            </w:rPr>
            <w:t>5</w:t>
          </w:r>
          <w:r>
            <w:rPr>
              <w:noProof/>
              <w:color w:val="FFFFFF" w:themeColor="background1"/>
            </w:rPr>
            <w:fldChar w:fldCharType="end"/>
          </w:r>
        </w:p>
      </w:tc>
    </w:tr>
  </w:tbl>
  <w:p w14:paraId="60DFC904" w14:textId="77777777" w:rsidR="004255FD" w:rsidRDefault="00425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13CC" w14:textId="77777777" w:rsidR="008A67F4" w:rsidRDefault="008A67F4" w:rsidP="00027F37">
      <w:pPr>
        <w:spacing w:after="0" w:line="240" w:lineRule="auto"/>
      </w:pPr>
      <w:r>
        <w:separator/>
      </w:r>
    </w:p>
    <w:p w14:paraId="0A1F5221" w14:textId="77777777" w:rsidR="008A67F4" w:rsidRDefault="008A67F4"/>
  </w:footnote>
  <w:footnote w:type="continuationSeparator" w:id="0">
    <w:p w14:paraId="4DF087DE" w14:textId="77777777" w:rsidR="008A67F4" w:rsidRDefault="008A67F4" w:rsidP="00027F37">
      <w:pPr>
        <w:spacing w:after="0" w:line="240" w:lineRule="auto"/>
      </w:pPr>
      <w:r>
        <w:continuationSeparator/>
      </w:r>
    </w:p>
    <w:p w14:paraId="1F994045" w14:textId="77777777" w:rsidR="008A67F4" w:rsidRDefault="008A67F4"/>
  </w:footnote>
  <w:footnote w:type="continuationNotice" w:id="1">
    <w:p w14:paraId="119827C8" w14:textId="77777777" w:rsidR="008A67F4" w:rsidRDefault="008A6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20" w:type="pct"/>
      <w:tblCellMar>
        <w:top w:w="72" w:type="dxa"/>
        <w:left w:w="115" w:type="dxa"/>
        <w:bottom w:w="72" w:type="dxa"/>
        <w:right w:w="115" w:type="dxa"/>
      </w:tblCellMar>
      <w:tblLook w:val="04A0" w:firstRow="1" w:lastRow="0" w:firstColumn="1" w:lastColumn="0" w:noHBand="0" w:noVBand="1"/>
    </w:tblPr>
    <w:tblGrid>
      <w:gridCol w:w="3140"/>
      <w:gridCol w:w="4437"/>
    </w:tblGrid>
    <w:tr w:rsidR="004255FD" w14:paraId="4A637F6B" w14:textId="77777777" w:rsidTr="000F3C26">
      <w:tc>
        <w:tcPr>
          <w:tcW w:w="2072" w:type="pct"/>
          <w:tcBorders>
            <w:bottom w:val="single" w:sz="4" w:space="0" w:color="auto"/>
          </w:tcBorders>
          <w:shd w:val="clear" w:color="auto" w:fill="3BB9B4" w:themeFill="accent1"/>
          <w:vAlign w:val="bottom"/>
        </w:tcPr>
        <w:p w14:paraId="239AF90E" w14:textId="322FC637" w:rsidR="004255FD" w:rsidRDefault="00C40CC3" w:rsidP="00C40CC3">
          <w:pPr>
            <w:pStyle w:val="Header"/>
            <w:jc w:val="right"/>
            <w:rPr>
              <w:color w:val="FFFFFF" w:themeColor="background1"/>
            </w:rPr>
          </w:pPr>
          <w:r>
            <w:rPr>
              <w:color w:val="FFFFFF" w:themeColor="background1"/>
            </w:rPr>
            <w:fldChar w:fldCharType="begin"/>
          </w:r>
          <w:r>
            <w:rPr>
              <w:color w:val="FFFFFF" w:themeColor="background1"/>
            </w:rPr>
            <w:instrText xml:space="preserve"> STYLEREF  "Authorisation Date"  \* MERGEFORMAT </w:instrText>
          </w:r>
          <w:r>
            <w:rPr>
              <w:color w:val="FFFFFF" w:themeColor="background1"/>
            </w:rPr>
            <w:fldChar w:fldCharType="separate"/>
          </w:r>
          <w:r w:rsidR="00951BCB" w:rsidRPr="00951BCB">
            <w:rPr>
              <w:b/>
              <w:bCs/>
              <w:noProof/>
              <w:color w:val="FFFFFF" w:themeColor="background1"/>
              <w:lang w:val="en-US"/>
            </w:rPr>
            <w:t>30 August 2023</w:t>
          </w:r>
          <w:r>
            <w:rPr>
              <w:color w:val="FFFFFF" w:themeColor="background1"/>
            </w:rPr>
            <w:fldChar w:fldCharType="end"/>
          </w:r>
        </w:p>
      </w:tc>
      <w:tc>
        <w:tcPr>
          <w:tcW w:w="2928" w:type="pct"/>
          <w:tcBorders>
            <w:bottom w:val="single" w:sz="4" w:space="0" w:color="auto"/>
          </w:tcBorders>
          <w:vAlign w:val="bottom"/>
        </w:tcPr>
        <w:p w14:paraId="0B51562C" w14:textId="6F9EEBFB" w:rsidR="004255FD" w:rsidRDefault="00C40CC3" w:rsidP="00C40CC3">
          <w:pPr>
            <w:pStyle w:val="Header"/>
            <w:rPr>
              <w:color w:val="7B7B7B" w:themeColor="accent3" w:themeShade="BF"/>
              <w:sz w:val="24"/>
            </w:rPr>
          </w:pPr>
          <w:r>
            <w:rPr>
              <w:b/>
              <w:bCs/>
              <w:color w:val="7B7B7B" w:themeColor="accent3" w:themeShade="BF"/>
              <w:sz w:val="24"/>
            </w:rPr>
            <w:fldChar w:fldCharType="begin"/>
          </w:r>
          <w:r>
            <w:rPr>
              <w:b/>
              <w:bCs/>
              <w:color w:val="7B7B7B" w:themeColor="accent3" w:themeShade="BF"/>
              <w:sz w:val="24"/>
            </w:rPr>
            <w:instrText xml:space="preserve"> STYLEREF  Title  \* MERGEFORMAT </w:instrText>
          </w:r>
          <w:r>
            <w:rPr>
              <w:b/>
              <w:bCs/>
              <w:color w:val="7B7B7B" w:themeColor="accent3" w:themeShade="BF"/>
              <w:sz w:val="24"/>
            </w:rPr>
            <w:fldChar w:fldCharType="separate"/>
          </w:r>
          <w:r w:rsidR="00951BCB" w:rsidRPr="00951BCB">
            <w:rPr>
              <w:noProof/>
              <w:color w:val="7B7B7B" w:themeColor="accent3" w:themeShade="BF"/>
              <w:sz w:val="24"/>
              <w:lang w:val="en-US"/>
            </w:rPr>
            <w:t>PSIRF</w:t>
          </w:r>
          <w:r w:rsidR="00951BCB">
            <w:rPr>
              <w:b/>
              <w:bCs/>
              <w:noProof/>
              <w:color w:val="7B7B7B" w:themeColor="accent3" w:themeShade="BF"/>
              <w:sz w:val="24"/>
            </w:rPr>
            <w:t xml:space="preserve"> Policy</w:t>
          </w:r>
          <w:r>
            <w:rPr>
              <w:b/>
              <w:bCs/>
              <w:color w:val="7B7B7B" w:themeColor="accent3" w:themeShade="BF"/>
              <w:sz w:val="24"/>
            </w:rPr>
            <w:fldChar w:fldCharType="end"/>
          </w:r>
          <w:r>
            <w:rPr>
              <w:b/>
              <w:bCs/>
              <w:color w:val="7B7B7B" w:themeColor="accent3" w:themeShade="BF"/>
              <w:sz w:val="24"/>
            </w:rPr>
            <w:t xml:space="preserve"> (v</w:t>
          </w:r>
          <w:r>
            <w:rPr>
              <w:b/>
              <w:bCs/>
              <w:color w:val="7B7B7B" w:themeColor="accent3" w:themeShade="BF"/>
              <w:sz w:val="24"/>
            </w:rPr>
            <w:fldChar w:fldCharType="begin"/>
          </w:r>
          <w:r>
            <w:rPr>
              <w:b/>
              <w:bCs/>
              <w:color w:val="7B7B7B" w:themeColor="accent3" w:themeShade="BF"/>
              <w:sz w:val="24"/>
            </w:rPr>
            <w:instrText xml:space="preserve"> STYLEREF  "Version Number"  \* MERGEFORMAT </w:instrText>
          </w:r>
          <w:r>
            <w:rPr>
              <w:b/>
              <w:bCs/>
              <w:color w:val="7B7B7B" w:themeColor="accent3" w:themeShade="BF"/>
              <w:sz w:val="24"/>
            </w:rPr>
            <w:fldChar w:fldCharType="separate"/>
          </w:r>
          <w:r w:rsidR="00951BCB">
            <w:rPr>
              <w:b/>
              <w:bCs/>
              <w:noProof/>
              <w:color w:val="7B7B7B" w:themeColor="accent3" w:themeShade="BF"/>
              <w:sz w:val="24"/>
            </w:rPr>
            <w:t>Governance</w:t>
          </w:r>
          <w:r>
            <w:rPr>
              <w:b/>
              <w:bCs/>
              <w:color w:val="7B7B7B" w:themeColor="accent3" w:themeShade="BF"/>
              <w:sz w:val="24"/>
            </w:rPr>
            <w:fldChar w:fldCharType="end"/>
          </w:r>
          <w:r>
            <w:rPr>
              <w:b/>
              <w:bCs/>
              <w:color w:val="7B7B7B" w:themeColor="accent3" w:themeShade="BF"/>
              <w:sz w:val="24"/>
            </w:rPr>
            <w:t>)</w:t>
          </w:r>
        </w:p>
      </w:tc>
    </w:tr>
  </w:tbl>
  <w:p w14:paraId="661C16DE" w14:textId="77777777" w:rsidR="004255FD" w:rsidRDefault="005E03A1" w:rsidP="004D3404">
    <w:r>
      <w:rPr>
        <w:noProof/>
        <w:lang w:eastAsia="en-GB" w:bidi="he-IL"/>
      </w:rPr>
      <w:drawing>
        <wp:anchor distT="0" distB="0" distL="114300" distR="114300" simplePos="0" relativeHeight="251668992" behindDoc="0" locked="0" layoutInCell="1" allowOverlap="1" wp14:anchorId="5356FF3E" wp14:editId="4B8ADDC4">
          <wp:simplePos x="0" y="0"/>
          <wp:positionH relativeFrom="margin">
            <wp:align>right</wp:align>
          </wp:positionH>
          <wp:positionV relativeFrom="paragraph">
            <wp:posOffset>-276859</wp:posOffset>
          </wp:positionV>
          <wp:extent cx="1675765" cy="280890"/>
          <wp:effectExtent l="0" t="0" r="63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nes Logo.png"/>
                  <pic:cNvPicPr/>
                </pic:nvPicPr>
                <pic:blipFill>
                  <a:blip r:embed="rId1">
                    <a:extLst>
                      <a:ext uri="{28A0092B-C50C-407E-A947-70E740481C1C}">
                        <a14:useLocalDpi xmlns:a14="http://schemas.microsoft.com/office/drawing/2010/main" val="0"/>
                      </a:ext>
                    </a:extLst>
                  </a:blip>
                  <a:stretch>
                    <a:fillRect/>
                  </a:stretch>
                </pic:blipFill>
                <pic:spPr>
                  <a:xfrm>
                    <a:off x="0" y="0"/>
                    <a:ext cx="1675765" cy="280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20" w:type="pct"/>
      <w:jc w:val="right"/>
      <w:tblCellMar>
        <w:top w:w="72" w:type="dxa"/>
        <w:left w:w="115" w:type="dxa"/>
        <w:bottom w:w="72" w:type="dxa"/>
        <w:right w:w="115" w:type="dxa"/>
      </w:tblCellMar>
      <w:tblLook w:val="04A0" w:firstRow="1" w:lastRow="0" w:firstColumn="1" w:lastColumn="0" w:noHBand="0" w:noVBand="1"/>
    </w:tblPr>
    <w:tblGrid>
      <w:gridCol w:w="4437"/>
      <w:gridCol w:w="3140"/>
    </w:tblGrid>
    <w:tr w:rsidR="004255FD" w14:paraId="5321D9C8" w14:textId="77777777" w:rsidTr="000F3C26">
      <w:trPr>
        <w:jc w:val="right"/>
      </w:trPr>
      <w:tc>
        <w:tcPr>
          <w:tcW w:w="2928" w:type="pct"/>
          <w:tcBorders>
            <w:bottom w:val="single" w:sz="4" w:space="0" w:color="auto"/>
          </w:tcBorders>
          <w:vAlign w:val="bottom"/>
        </w:tcPr>
        <w:p w14:paraId="27D31FBC" w14:textId="3F7EAD33" w:rsidR="004255FD" w:rsidRDefault="00C40CC3" w:rsidP="00C40CC3">
          <w:pPr>
            <w:pStyle w:val="Header"/>
            <w:jc w:val="right"/>
            <w:rPr>
              <w:noProof/>
              <w:color w:val="7B7B7B" w:themeColor="accent3" w:themeShade="BF"/>
              <w:sz w:val="24"/>
              <w:szCs w:val="24"/>
            </w:rPr>
          </w:pPr>
          <w:r>
            <w:rPr>
              <w:b/>
              <w:bCs/>
              <w:color w:val="7B7B7B" w:themeColor="accent3" w:themeShade="BF"/>
              <w:sz w:val="24"/>
            </w:rPr>
            <w:fldChar w:fldCharType="begin"/>
          </w:r>
          <w:r>
            <w:rPr>
              <w:b/>
              <w:bCs/>
              <w:color w:val="7B7B7B" w:themeColor="accent3" w:themeShade="BF"/>
              <w:sz w:val="24"/>
            </w:rPr>
            <w:instrText xml:space="preserve"> STYLEREF  Title  \* MERGEFORMAT </w:instrText>
          </w:r>
          <w:r>
            <w:rPr>
              <w:b/>
              <w:bCs/>
              <w:color w:val="7B7B7B" w:themeColor="accent3" w:themeShade="BF"/>
              <w:sz w:val="24"/>
            </w:rPr>
            <w:fldChar w:fldCharType="separate"/>
          </w:r>
          <w:r w:rsidR="00951BCB" w:rsidRPr="00951BCB">
            <w:rPr>
              <w:noProof/>
              <w:color w:val="7B7B7B" w:themeColor="accent3" w:themeShade="BF"/>
              <w:sz w:val="24"/>
              <w:lang w:val="en-US"/>
            </w:rPr>
            <w:t>PSIRF</w:t>
          </w:r>
          <w:r w:rsidR="00951BCB">
            <w:rPr>
              <w:b/>
              <w:bCs/>
              <w:noProof/>
              <w:color w:val="7B7B7B" w:themeColor="accent3" w:themeShade="BF"/>
              <w:sz w:val="24"/>
            </w:rPr>
            <w:t xml:space="preserve"> Policy</w:t>
          </w:r>
          <w:r>
            <w:rPr>
              <w:b/>
              <w:bCs/>
              <w:color w:val="7B7B7B" w:themeColor="accent3" w:themeShade="BF"/>
              <w:sz w:val="24"/>
            </w:rPr>
            <w:fldChar w:fldCharType="end"/>
          </w:r>
          <w:r>
            <w:rPr>
              <w:b/>
              <w:bCs/>
              <w:color w:val="7B7B7B" w:themeColor="accent3" w:themeShade="BF"/>
              <w:sz w:val="24"/>
            </w:rPr>
            <w:t xml:space="preserve"> (v</w:t>
          </w:r>
          <w:r>
            <w:rPr>
              <w:b/>
              <w:bCs/>
              <w:color w:val="7B7B7B" w:themeColor="accent3" w:themeShade="BF"/>
              <w:sz w:val="24"/>
            </w:rPr>
            <w:fldChar w:fldCharType="begin"/>
          </w:r>
          <w:r>
            <w:rPr>
              <w:b/>
              <w:bCs/>
              <w:color w:val="7B7B7B" w:themeColor="accent3" w:themeShade="BF"/>
              <w:sz w:val="24"/>
            </w:rPr>
            <w:instrText xml:space="preserve"> STYLEREF  "Version Number"  \* MERGEFORMAT </w:instrText>
          </w:r>
          <w:r>
            <w:rPr>
              <w:b/>
              <w:bCs/>
              <w:color w:val="7B7B7B" w:themeColor="accent3" w:themeShade="BF"/>
              <w:sz w:val="24"/>
            </w:rPr>
            <w:fldChar w:fldCharType="separate"/>
          </w:r>
          <w:r w:rsidR="00951BCB">
            <w:rPr>
              <w:b/>
              <w:bCs/>
              <w:noProof/>
              <w:color w:val="7B7B7B" w:themeColor="accent3" w:themeShade="BF"/>
              <w:sz w:val="24"/>
            </w:rPr>
            <w:t>Governance</w:t>
          </w:r>
          <w:r>
            <w:rPr>
              <w:b/>
              <w:bCs/>
              <w:color w:val="7B7B7B" w:themeColor="accent3" w:themeShade="BF"/>
              <w:sz w:val="24"/>
            </w:rPr>
            <w:fldChar w:fldCharType="end"/>
          </w:r>
          <w:r>
            <w:rPr>
              <w:b/>
              <w:bCs/>
              <w:color w:val="7B7B7B" w:themeColor="accent3" w:themeShade="BF"/>
              <w:sz w:val="24"/>
            </w:rPr>
            <w:t>)</w:t>
          </w:r>
          <w:r>
            <w:rPr>
              <w:b/>
              <w:bCs/>
              <w:color w:val="7B7B7B" w:themeColor="accent3" w:themeShade="BF"/>
              <w:sz w:val="24"/>
              <w:szCs w:val="24"/>
            </w:rPr>
            <w:t xml:space="preserve"> </w:t>
          </w:r>
        </w:p>
      </w:tc>
      <w:tc>
        <w:tcPr>
          <w:tcW w:w="2072" w:type="pct"/>
          <w:tcBorders>
            <w:bottom w:val="single" w:sz="4" w:space="0" w:color="auto"/>
          </w:tcBorders>
          <w:shd w:val="clear" w:color="auto" w:fill="3BB9B4" w:themeFill="accent1"/>
          <w:vAlign w:val="bottom"/>
        </w:tcPr>
        <w:p w14:paraId="69754696" w14:textId="7049F8FD" w:rsidR="004255FD" w:rsidRDefault="00C40CC3" w:rsidP="00C40CC3">
          <w:pPr>
            <w:pStyle w:val="Header"/>
            <w:rPr>
              <w:color w:val="FFFFFF" w:themeColor="background1"/>
            </w:rPr>
          </w:pPr>
          <w:r>
            <w:rPr>
              <w:color w:val="FFFFFF" w:themeColor="background1"/>
            </w:rPr>
            <w:fldChar w:fldCharType="begin"/>
          </w:r>
          <w:r>
            <w:rPr>
              <w:color w:val="FFFFFF" w:themeColor="background1"/>
            </w:rPr>
            <w:instrText xml:space="preserve"> STYLEREF  "Authorisation Date"  \* MERGEFORMAT </w:instrText>
          </w:r>
          <w:r>
            <w:rPr>
              <w:color w:val="FFFFFF" w:themeColor="background1"/>
            </w:rPr>
            <w:fldChar w:fldCharType="separate"/>
          </w:r>
          <w:r w:rsidR="00951BCB" w:rsidRPr="00951BCB">
            <w:rPr>
              <w:b/>
              <w:bCs/>
              <w:noProof/>
              <w:color w:val="FFFFFF" w:themeColor="background1"/>
              <w:lang w:val="en-US"/>
            </w:rPr>
            <w:t>30 August 2023</w:t>
          </w:r>
          <w:r>
            <w:rPr>
              <w:color w:val="FFFFFF" w:themeColor="background1"/>
            </w:rPr>
            <w:fldChar w:fldCharType="end"/>
          </w:r>
        </w:p>
      </w:tc>
    </w:tr>
  </w:tbl>
  <w:p w14:paraId="54ACC012" w14:textId="77777777" w:rsidR="004255FD" w:rsidRDefault="00576438" w:rsidP="004D3404">
    <w:r>
      <w:rPr>
        <w:noProof/>
        <w:lang w:eastAsia="en-GB" w:bidi="he-IL"/>
      </w:rPr>
      <w:drawing>
        <wp:anchor distT="0" distB="0" distL="114300" distR="114300" simplePos="0" relativeHeight="251671040" behindDoc="0" locked="0" layoutInCell="1" allowOverlap="1" wp14:anchorId="296A85CA" wp14:editId="769B6B33">
          <wp:simplePos x="0" y="0"/>
          <wp:positionH relativeFrom="margin">
            <wp:align>left</wp:align>
          </wp:positionH>
          <wp:positionV relativeFrom="paragraph">
            <wp:posOffset>-281305</wp:posOffset>
          </wp:positionV>
          <wp:extent cx="1675765" cy="280890"/>
          <wp:effectExtent l="0" t="0" r="63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nes Logo.png"/>
                  <pic:cNvPicPr/>
                </pic:nvPicPr>
                <pic:blipFill>
                  <a:blip r:embed="rId1">
                    <a:extLst>
                      <a:ext uri="{28A0092B-C50C-407E-A947-70E740481C1C}">
                        <a14:useLocalDpi xmlns:a14="http://schemas.microsoft.com/office/drawing/2010/main" val="0"/>
                      </a:ext>
                    </a:extLst>
                  </a:blip>
                  <a:stretch>
                    <a:fillRect/>
                  </a:stretch>
                </pic:blipFill>
                <pic:spPr>
                  <a:xfrm>
                    <a:off x="0" y="0"/>
                    <a:ext cx="1675765" cy="280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9F6"/>
    <w:multiLevelType w:val="hybridMultilevel"/>
    <w:tmpl w:val="B84E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3816"/>
    <w:multiLevelType w:val="hybridMultilevel"/>
    <w:tmpl w:val="B5DC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AE3"/>
    <w:multiLevelType w:val="hybridMultilevel"/>
    <w:tmpl w:val="330A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659E"/>
    <w:multiLevelType w:val="hybridMultilevel"/>
    <w:tmpl w:val="C36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17BAA"/>
    <w:multiLevelType w:val="hybridMultilevel"/>
    <w:tmpl w:val="E586E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62E7B"/>
    <w:multiLevelType w:val="hybridMultilevel"/>
    <w:tmpl w:val="DB10A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04AEA"/>
    <w:multiLevelType w:val="hybridMultilevel"/>
    <w:tmpl w:val="6C4C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D13A7"/>
    <w:multiLevelType w:val="hybridMultilevel"/>
    <w:tmpl w:val="CF4A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259CA"/>
    <w:multiLevelType w:val="multilevel"/>
    <w:tmpl w:val="63AC23B8"/>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F72487F"/>
    <w:multiLevelType w:val="hybridMultilevel"/>
    <w:tmpl w:val="F57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72A15"/>
    <w:multiLevelType w:val="multilevel"/>
    <w:tmpl w:val="79181482"/>
    <w:lvl w:ilvl="0">
      <w:start w:val="1"/>
      <w:numFmt w:val="decimal"/>
      <w:isLg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C9252B1"/>
    <w:multiLevelType w:val="hybridMultilevel"/>
    <w:tmpl w:val="24D0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C3381"/>
    <w:multiLevelType w:val="hybridMultilevel"/>
    <w:tmpl w:val="43A2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E2A6D"/>
    <w:multiLevelType w:val="hybridMultilevel"/>
    <w:tmpl w:val="85F2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C10DD"/>
    <w:multiLevelType w:val="hybridMultilevel"/>
    <w:tmpl w:val="4110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70399"/>
    <w:multiLevelType w:val="hybridMultilevel"/>
    <w:tmpl w:val="6EC29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B70CD7"/>
    <w:multiLevelType w:val="hybridMultilevel"/>
    <w:tmpl w:val="7FE2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82DBF"/>
    <w:multiLevelType w:val="hybridMultilevel"/>
    <w:tmpl w:val="7576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80285">
    <w:abstractNumId w:val="0"/>
  </w:num>
  <w:num w:numId="2" w16cid:durableId="1440636831">
    <w:abstractNumId w:val="17"/>
  </w:num>
  <w:num w:numId="3" w16cid:durableId="1717073843">
    <w:abstractNumId w:val="12"/>
  </w:num>
  <w:num w:numId="4" w16cid:durableId="1322346080">
    <w:abstractNumId w:val="13"/>
  </w:num>
  <w:num w:numId="5" w16cid:durableId="605037747">
    <w:abstractNumId w:val="15"/>
  </w:num>
  <w:num w:numId="6" w16cid:durableId="238102230">
    <w:abstractNumId w:val="1"/>
  </w:num>
  <w:num w:numId="7" w16cid:durableId="1628702597">
    <w:abstractNumId w:val="4"/>
  </w:num>
  <w:num w:numId="8" w16cid:durableId="1973558050">
    <w:abstractNumId w:val="6"/>
  </w:num>
  <w:num w:numId="9" w16cid:durableId="469904173">
    <w:abstractNumId w:val="5"/>
  </w:num>
  <w:num w:numId="10" w16cid:durableId="225725032">
    <w:abstractNumId w:val="14"/>
  </w:num>
  <w:num w:numId="11" w16cid:durableId="18433968">
    <w:abstractNumId w:val="3"/>
  </w:num>
  <w:num w:numId="12" w16cid:durableId="119499623">
    <w:abstractNumId w:val="2"/>
  </w:num>
  <w:num w:numId="13" w16cid:durableId="1492260494">
    <w:abstractNumId w:val="11"/>
  </w:num>
  <w:num w:numId="14" w16cid:durableId="2104567598">
    <w:abstractNumId w:val="9"/>
  </w:num>
  <w:num w:numId="15" w16cid:durableId="1064646194">
    <w:abstractNumId w:val="10"/>
  </w:num>
  <w:num w:numId="16" w16cid:durableId="1199464949">
    <w:abstractNumId w:val="8"/>
  </w:num>
  <w:num w:numId="17" w16cid:durableId="1869489357">
    <w:abstractNumId w:val="7"/>
  </w:num>
  <w:num w:numId="18" w16cid:durableId="29996858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FB"/>
    <w:rsid w:val="00021B4F"/>
    <w:rsid w:val="000267E1"/>
    <w:rsid w:val="00027F37"/>
    <w:rsid w:val="00034472"/>
    <w:rsid w:val="00082200"/>
    <w:rsid w:val="000840D3"/>
    <w:rsid w:val="00090F08"/>
    <w:rsid w:val="000D2485"/>
    <w:rsid w:val="000D2BB4"/>
    <w:rsid w:val="000D4A6E"/>
    <w:rsid w:val="000F3C26"/>
    <w:rsid w:val="000F7507"/>
    <w:rsid w:val="00107EFD"/>
    <w:rsid w:val="001420B0"/>
    <w:rsid w:val="00153760"/>
    <w:rsid w:val="001543D2"/>
    <w:rsid w:val="0018691D"/>
    <w:rsid w:val="001A1010"/>
    <w:rsid w:val="001C0A51"/>
    <w:rsid w:val="001D0018"/>
    <w:rsid w:val="001D0D2D"/>
    <w:rsid w:val="001D76B1"/>
    <w:rsid w:val="001E0F66"/>
    <w:rsid w:val="001F6595"/>
    <w:rsid w:val="002300A1"/>
    <w:rsid w:val="002300F7"/>
    <w:rsid w:val="002411ED"/>
    <w:rsid w:val="00242864"/>
    <w:rsid w:val="00244ED2"/>
    <w:rsid w:val="0026462F"/>
    <w:rsid w:val="002775DE"/>
    <w:rsid w:val="00297FA0"/>
    <w:rsid w:val="002A6B2D"/>
    <w:rsid w:val="002C14A8"/>
    <w:rsid w:val="002D2EC0"/>
    <w:rsid w:val="002F3ADF"/>
    <w:rsid w:val="002F461C"/>
    <w:rsid w:val="00336FEA"/>
    <w:rsid w:val="0034623F"/>
    <w:rsid w:val="0035023C"/>
    <w:rsid w:val="00351659"/>
    <w:rsid w:val="0036449D"/>
    <w:rsid w:val="0037566E"/>
    <w:rsid w:val="00396705"/>
    <w:rsid w:val="003C68D9"/>
    <w:rsid w:val="003D0BC0"/>
    <w:rsid w:val="003E563A"/>
    <w:rsid w:val="003E6191"/>
    <w:rsid w:val="003E6B68"/>
    <w:rsid w:val="003F3E0A"/>
    <w:rsid w:val="00410716"/>
    <w:rsid w:val="0042334D"/>
    <w:rsid w:val="004255FD"/>
    <w:rsid w:val="004337EB"/>
    <w:rsid w:val="00433AB2"/>
    <w:rsid w:val="00437CE4"/>
    <w:rsid w:val="00451B33"/>
    <w:rsid w:val="00454E50"/>
    <w:rsid w:val="004642CD"/>
    <w:rsid w:val="00470E7C"/>
    <w:rsid w:val="00480534"/>
    <w:rsid w:val="00483934"/>
    <w:rsid w:val="004D3404"/>
    <w:rsid w:val="004D4F81"/>
    <w:rsid w:val="00512E4B"/>
    <w:rsid w:val="0051647D"/>
    <w:rsid w:val="00523936"/>
    <w:rsid w:val="00540692"/>
    <w:rsid w:val="00554149"/>
    <w:rsid w:val="00566B15"/>
    <w:rsid w:val="005674F3"/>
    <w:rsid w:val="00571926"/>
    <w:rsid w:val="00574B4C"/>
    <w:rsid w:val="00576438"/>
    <w:rsid w:val="0057675D"/>
    <w:rsid w:val="00580E50"/>
    <w:rsid w:val="00586042"/>
    <w:rsid w:val="005A0AAB"/>
    <w:rsid w:val="005D4196"/>
    <w:rsid w:val="005D4F57"/>
    <w:rsid w:val="005E03A1"/>
    <w:rsid w:val="00603005"/>
    <w:rsid w:val="0060383D"/>
    <w:rsid w:val="006112C8"/>
    <w:rsid w:val="00622A85"/>
    <w:rsid w:val="0063102A"/>
    <w:rsid w:val="00645FB4"/>
    <w:rsid w:val="00654A2C"/>
    <w:rsid w:val="00660427"/>
    <w:rsid w:val="00666633"/>
    <w:rsid w:val="00697014"/>
    <w:rsid w:val="006B798B"/>
    <w:rsid w:val="006C0286"/>
    <w:rsid w:val="006C641A"/>
    <w:rsid w:val="006D369D"/>
    <w:rsid w:val="006E0EAB"/>
    <w:rsid w:val="006E696A"/>
    <w:rsid w:val="006F1345"/>
    <w:rsid w:val="006F345C"/>
    <w:rsid w:val="006F4B1C"/>
    <w:rsid w:val="007003B6"/>
    <w:rsid w:val="00707A16"/>
    <w:rsid w:val="007276B5"/>
    <w:rsid w:val="007413E1"/>
    <w:rsid w:val="00743969"/>
    <w:rsid w:val="00745C41"/>
    <w:rsid w:val="0076610A"/>
    <w:rsid w:val="00770F03"/>
    <w:rsid w:val="007835BF"/>
    <w:rsid w:val="007908EB"/>
    <w:rsid w:val="0079627F"/>
    <w:rsid w:val="007A043D"/>
    <w:rsid w:val="007B211C"/>
    <w:rsid w:val="007C6A15"/>
    <w:rsid w:val="007E2366"/>
    <w:rsid w:val="00807537"/>
    <w:rsid w:val="00817EDE"/>
    <w:rsid w:val="00834701"/>
    <w:rsid w:val="00857FBE"/>
    <w:rsid w:val="0086577A"/>
    <w:rsid w:val="00871045"/>
    <w:rsid w:val="00871648"/>
    <w:rsid w:val="00875C48"/>
    <w:rsid w:val="00883270"/>
    <w:rsid w:val="0089626D"/>
    <w:rsid w:val="008A67F4"/>
    <w:rsid w:val="008B080F"/>
    <w:rsid w:val="008D327E"/>
    <w:rsid w:val="008D5AB7"/>
    <w:rsid w:val="008F2BEC"/>
    <w:rsid w:val="008F5F28"/>
    <w:rsid w:val="00900B87"/>
    <w:rsid w:val="00916CB6"/>
    <w:rsid w:val="0094015D"/>
    <w:rsid w:val="00951BCB"/>
    <w:rsid w:val="009B03B9"/>
    <w:rsid w:val="009B1CFE"/>
    <w:rsid w:val="009B6DC4"/>
    <w:rsid w:val="009C1210"/>
    <w:rsid w:val="009C3FE2"/>
    <w:rsid w:val="009E6F34"/>
    <w:rsid w:val="009F4D69"/>
    <w:rsid w:val="009F66EA"/>
    <w:rsid w:val="00A02CE3"/>
    <w:rsid w:val="00A0535C"/>
    <w:rsid w:val="00A10006"/>
    <w:rsid w:val="00A14507"/>
    <w:rsid w:val="00A3310C"/>
    <w:rsid w:val="00A406DC"/>
    <w:rsid w:val="00A4201E"/>
    <w:rsid w:val="00A70412"/>
    <w:rsid w:val="00A72162"/>
    <w:rsid w:val="00A76838"/>
    <w:rsid w:val="00A80528"/>
    <w:rsid w:val="00AA7422"/>
    <w:rsid w:val="00AB14C4"/>
    <w:rsid w:val="00AC7193"/>
    <w:rsid w:val="00AD6190"/>
    <w:rsid w:val="00AE0113"/>
    <w:rsid w:val="00B17C6D"/>
    <w:rsid w:val="00B24248"/>
    <w:rsid w:val="00B4642E"/>
    <w:rsid w:val="00B47221"/>
    <w:rsid w:val="00B66116"/>
    <w:rsid w:val="00B66120"/>
    <w:rsid w:val="00B83422"/>
    <w:rsid w:val="00B96665"/>
    <w:rsid w:val="00BA084F"/>
    <w:rsid w:val="00BA1022"/>
    <w:rsid w:val="00BE1AEE"/>
    <w:rsid w:val="00BE75C9"/>
    <w:rsid w:val="00BF5FF0"/>
    <w:rsid w:val="00C212E1"/>
    <w:rsid w:val="00C333D0"/>
    <w:rsid w:val="00C35500"/>
    <w:rsid w:val="00C40CC3"/>
    <w:rsid w:val="00C42CA4"/>
    <w:rsid w:val="00C801F5"/>
    <w:rsid w:val="00C82E0B"/>
    <w:rsid w:val="00C87876"/>
    <w:rsid w:val="00CC453E"/>
    <w:rsid w:val="00CD0287"/>
    <w:rsid w:val="00CE15B2"/>
    <w:rsid w:val="00CE22FB"/>
    <w:rsid w:val="00D12F2D"/>
    <w:rsid w:val="00D50D21"/>
    <w:rsid w:val="00D51300"/>
    <w:rsid w:val="00D60C5C"/>
    <w:rsid w:val="00D60F46"/>
    <w:rsid w:val="00D7511F"/>
    <w:rsid w:val="00D827A0"/>
    <w:rsid w:val="00D90AEF"/>
    <w:rsid w:val="00DA48FE"/>
    <w:rsid w:val="00DA7377"/>
    <w:rsid w:val="00DC2BC5"/>
    <w:rsid w:val="00DC573E"/>
    <w:rsid w:val="00E14671"/>
    <w:rsid w:val="00E16AD4"/>
    <w:rsid w:val="00E371BB"/>
    <w:rsid w:val="00E465CF"/>
    <w:rsid w:val="00E5560A"/>
    <w:rsid w:val="00E6388E"/>
    <w:rsid w:val="00E63F6D"/>
    <w:rsid w:val="00E73D6B"/>
    <w:rsid w:val="00E93129"/>
    <w:rsid w:val="00EA17FD"/>
    <w:rsid w:val="00EB27BF"/>
    <w:rsid w:val="00EB3C94"/>
    <w:rsid w:val="00ED448F"/>
    <w:rsid w:val="00EE227C"/>
    <w:rsid w:val="00EF23A8"/>
    <w:rsid w:val="00F04B5B"/>
    <w:rsid w:val="00F44D52"/>
    <w:rsid w:val="00F475E8"/>
    <w:rsid w:val="00F710AF"/>
    <w:rsid w:val="00F84C4A"/>
    <w:rsid w:val="00F91565"/>
    <w:rsid w:val="00FA1864"/>
    <w:rsid w:val="00FB1386"/>
    <w:rsid w:val="00FD44D4"/>
    <w:rsid w:val="00FD4F6C"/>
    <w:rsid w:val="00FF08FA"/>
    <w:rsid w:val="00FF2526"/>
    <w:rsid w:val="0A2ACE27"/>
    <w:rsid w:val="27CA5177"/>
    <w:rsid w:val="2C2C2EDD"/>
    <w:rsid w:val="459F59F9"/>
    <w:rsid w:val="584E7FF4"/>
    <w:rsid w:val="7E5FDCC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0808"/>
  <w15:docId w15:val="{4D240E6D-F1BC-4CD7-B982-3ED2B977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3D"/>
    <w:pPr>
      <w:spacing w:line="276" w:lineRule="auto"/>
      <w:jc w:val="both"/>
    </w:pPr>
  </w:style>
  <w:style w:type="paragraph" w:styleId="Heading1">
    <w:name w:val="heading 1"/>
    <w:basedOn w:val="Normal"/>
    <w:next w:val="Normal"/>
    <w:link w:val="Heading1Char"/>
    <w:uiPriority w:val="9"/>
    <w:qFormat/>
    <w:rsid w:val="00E6388E"/>
    <w:pPr>
      <w:keepNext/>
      <w:keepLines/>
      <w:pageBreakBefore/>
      <w:numPr>
        <w:numId w:val="16"/>
      </w:numPr>
      <w:spacing w:before="240" w:after="0"/>
      <w:outlineLvl w:val="0"/>
    </w:pPr>
    <w:rPr>
      <w:b/>
      <w:sz w:val="36"/>
    </w:rPr>
  </w:style>
  <w:style w:type="paragraph" w:styleId="Heading2">
    <w:name w:val="heading 2"/>
    <w:basedOn w:val="Normal"/>
    <w:next w:val="Normal"/>
    <w:link w:val="Heading2Char"/>
    <w:uiPriority w:val="9"/>
    <w:unhideWhenUsed/>
    <w:qFormat/>
    <w:rsid w:val="00A02CE3"/>
    <w:pPr>
      <w:keepNext/>
      <w:keepLines/>
      <w:numPr>
        <w:ilvl w:val="1"/>
        <w:numId w:val="16"/>
      </w:numPr>
      <w:spacing w:before="240" w:after="0"/>
      <w:outlineLvl w:val="1"/>
    </w:pPr>
    <w:rPr>
      <w:rFonts w:eastAsiaTheme="majorEastAsia"/>
      <w:color w:val="2C8A86" w:themeColor="accent1" w:themeShade="BF"/>
      <w:sz w:val="26"/>
      <w:szCs w:val="26"/>
    </w:rPr>
  </w:style>
  <w:style w:type="paragraph" w:styleId="Heading3">
    <w:name w:val="heading 3"/>
    <w:basedOn w:val="Normal"/>
    <w:next w:val="Normal"/>
    <w:link w:val="Heading3Char"/>
    <w:uiPriority w:val="9"/>
    <w:unhideWhenUsed/>
    <w:qFormat/>
    <w:rsid w:val="00E6388E"/>
    <w:pPr>
      <w:keepNext/>
      <w:keepLines/>
      <w:numPr>
        <w:ilvl w:val="2"/>
        <w:numId w:val="16"/>
      </w:numPr>
      <w:spacing w:before="40" w:after="0"/>
      <w:outlineLvl w:val="2"/>
    </w:pPr>
    <w:rPr>
      <w:rFonts w:eastAsiaTheme="majorEastAsia" w:cstheme="majorBidi"/>
      <w:b/>
      <w:color w:val="1D5B59" w:themeColor="accent1" w:themeShade="7F"/>
      <w:sz w:val="24"/>
      <w:szCs w:val="24"/>
    </w:rPr>
  </w:style>
  <w:style w:type="paragraph" w:styleId="Heading4">
    <w:name w:val="heading 4"/>
    <w:basedOn w:val="Normal"/>
    <w:next w:val="Normal"/>
    <w:link w:val="Heading4Char"/>
    <w:uiPriority w:val="9"/>
    <w:unhideWhenUsed/>
    <w:qFormat/>
    <w:rsid w:val="00E6388E"/>
    <w:pPr>
      <w:keepNext/>
      <w:keepLines/>
      <w:spacing w:before="40" w:after="0"/>
      <w:outlineLvl w:val="3"/>
    </w:pPr>
    <w:rPr>
      <w:rFonts w:eastAsiaTheme="majorEastAsia" w:cstheme="majorBidi"/>
      <w:b/>
      <w:i/>
      <w:iCs/>
      <w:color w:val="2C8A86" w:themeColor="accent1" w:themeShade="BF"/>
    </w:rPr>
  </w:style>
  <w:style w:type="paragraph" w:styleId="Heading5">
    <w:name w:val="heading 5"/>
    <w:basedOn w:val="Normal"/>
    <w:next w:val="Normal"/>
    <w:link w:val="Heading5Char"/>
    <w:uiPriority w:val="9"/>
    <w:unhideWhenUsed/>
    <w:qFormat/>
    <w:rsid w:val="00E6388E"/>
    <w:pPr>
      <w:keepNext/>
      <w:keepLines/>
      <w:spacing w:before="200" w:after="0"/>
      <w:outlineLvl w:val="4"/>
    </w:pPr>
    <w:rPr>
      <w:rFonts w:eastAsiaTheme="majorEastAsia" w:cstheme="majorBidi"/>
      <w:color w:val="1D5B59" w:themeColor="accent1" w:themeShade="7F"/>
    </w:rPr>
  </w:style>
  <w:style w:type="paragraph" w:styleId="Heading6">
    <w:name w:val="heading 6"/>
    <w:basedOn w:val="Normal"/>
    <w:next w:val="Normal"/>
    <w:link w:val="Heading6Char"/>
    <w:uiPriority w:val="9"/>
    <w:unhideWhenUsed/>
    <w:qFormat/>
    <w:rsid w:val="00E6388E"/>
    <w:pPr>
      <w:keepNext/>
      <w:keepLines/>
      <w:spacing w:before="40" w:after="0"/>
      <w:outlineLvl w:val="5"/>
    </w:pPr>
    <w:rPr>
      <w:rFonts w:eastAsiaTheme="majorEastAsia" w:cstheme="majorBidi"/>
      <w:color w:val="1D5B59" w:themeColor="accent1" w:themeShade="7F"/>
    </w:rPr>
  </w:style>
  <w:style w:type="paragraph" w:styleId="Heading7">
    <w:name w:val="heading 7"/>
    <w:basedOn w:val="Normal"/>
    <w:next w:val="Normal"/>
    <w:link w:val="Heading7Char"/>
    <w:uiPriority w:val="9"/>
    <w:unhideWhenUsed/>
    <w:qFormat/>
    <w:rsid w:val="00916CB6"/>
    <w:pPr>
      <w:keepNext/>
      <w:keepLines/>
      <w:spacing w:before="200" w:after="0"/>
      <w:outlineLvl w:val="6"/>
    </w:pPr>
    <w:rPr>
      <w:rFonts w:asciiTheme="majorHAnsi" w:eastAsiaTheme="majorEastAsia" w:hAnsiTheme="majorHAnsi" w:cstheme="majorBidi"/>
      <w:b/>
      <w:iCs/>
      <w:color w:val="363636" w:themeColor="accent5" w:themeShade="BF"/>
      <w:sz w:val="32"/>
      <w:szCs w:val="32"/>
    </w:rPr>
  </w:style>
  <w:style w:type="paragraph" w:styleId="Heading8">
    <w:name w:val="heading 8"/>
    <w:basedOn w:val="Normal"/>
    <w:next w:val="Normal"/>
    <w:link w:val="Heading8Char"/>
    <w:uiPriority w:val="9"/>
    <w:semiHidden/>
    <w:unhideWhenUsed/>
    <w:qFormat/>
    <w:rsid w:val="007E236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3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88E"/>
    <w:pPr>
      <w:pageBreakBefore/>
      <w:spacing w:before="240" w:after="240" w:line="240" w:lineRule="auto"/>
      <w:contextualSpacing/>
      <w:jc w:val="left"/>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6388E"/>
    <w:rPr>
      <w:rFonts w:eastAsiaTheme="majorEastAsia" w:cstheme="majorBidi"/>
      <w:b/>
      <w:spacing w:val="-10"/>
      <w:kern w:val="28"/>
      <w:sz w:val="56"/>
      <w:szCs w:val="56"/>
    </w:rPr>
  </w:style>
  <w:style w:type="paragraph" w:styleId="Subtitle">
    <w:name w:val="Subtitle"/>
    <w:basedOn w:val="Normal"/>
    <w:next w:val="Normal"/>
    <w:link w:val="SubtitleChar"/>
    <w:uiPriority w:val="11"/>
    <w:qFormat/>
    <w:rsid w:val="000840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40D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6388E"/>
    <w:rPr>
      <w:b/>
      <w:sz w:val="36"/>
    </w:rPr>
  </w:style>
  <w:style w:type="character" w:customStyle="1" w:styleId="Heading2Char">
    <w:name w:val="Heading 2 Char"/>
    <w:basedOn w:val="DefaultParagraphFont"/>
    <w:link w:val="Heading2"/>
    <w:uiPriority w:val="9"/>
    <w:rsid w:val="00A02CE3"/>
    <w:rPr>
      <w:rFonts w:eastAsiaTheme="majorEastAsia"/>
      <w:color w:val="2C8A86" w:themeColor="accent1" w:themeShade="BF"/>
      <w:sz w:val="26"/>
      <w:szCs w:val="26"/>
    </w:rPr>
  </w:style>
  <w:style w:type="character" w:customStyle="1" w:styleId="Heading3Char">
    <w:name w:val="Heading 3 Char"/>
    <w:basedOn w:val="DefaultParagraphFont"/>
    <w:link w:val="Heading3"/>
    <w:uiPriority w:val="9"/>
    <w:rsid w:val="00E6388E"/>
    <w:rPr>
      <w:rFonts w:eastAsiaTheme="majorEastAsia" w:cstheme="majorBidi"/>
      <w:b/>
      <w:color w:val="1D5B59" w:themeColor="accent1" w:themeShade="7F"/>
      <w:sz w:val="24"/>
      <w:szCs w:val="24"/>
    </w:rPr>
  </w:style>
  <w:style w:type="paragraph" w:styleId="ListParagraph">
    <w:name w:val="List Paragraph"/>
    <w:basedOn w:val="Normal"/>
    <w:uiPriority w:val="34"/>
    <w:qFormat/>
    <w:rsid w:val="00900B87"/>
    <w:pPr>
      <w:ind w:left="720"/>
      <w:contextualSpacing/>
    </w:pPr>
  </w:style>
  <w:style w:type="character" w:customStyle="1" w:styleId="Heading4Char">
    <w:name w:val="Heading 4 Char"/>
    <w:basedOn w:val="DefaultParagraphFont"/>
    <w:link w:val="Heading4"/>
    <w:uiPriority w:val="9"/>
    <w:rsid w:val="00E6388E"/>
    <w:rPr>
      <w:rFonts w:eastAsiaTheme="majorEastAsia" w:cstheme="majorBidi"/>
      <w:b/>
      <w:i/>
      <w:iCs/>
      <w:color w:val="2C8A86" w:themeColor="accent1" w:themeShade="BF"/>
    </w:rPr>
  </w:style>
  <w:style w:type="paragraph" w:styleId="Header">
    <w:name w:val="header"/>
    <w:basedOn w:val="Normal"/>
    <w:link w:val="HeaderChar"/>
    <w:uiPriority w:val="99"/>
    <w:unhideWhenUsed/>
    <w:rsid w:val="00027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F37"/>
  </w:style>
  <w:style w:type="paragraph" w:styleId="Footer">
    <w:name w:val="footer"/>
    <w:basedOn w:val="Normal"/>
    <w:link w:val="FooterChar"/>
    <w:uiPriority w:val="99"/>
    <w:unhideWhenUsed/>
    <w:rsid w:val="00027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F37"/>
  </w:style>
  <w:style w:type="character" w:styleId="FootnoteReference">
    <w:name w:val="footnote reference"/>
    <w:basedOn w:val="DefaultParagraphFont"/>
    <w:unhideWhenUsed/>
    <w:rPr>
      <w:vertAlign w:val="superscript"/>
    </w:rPr>
  </w:style>
  <w:style w:type="character" w:customStyle="1" w:styleId="FootnoteTextChar">
    <w:name w:val="Footnote Text Char"/>
    <w:basedOn w:val="DefaultParagraphFont"/>
    <w:link w:val="FootnoteText"/>
    <w:rPr>
      <w:sz w:val="20"/>
      <w:szCs w:val="20"/>
    </w:rPr>
  </w:style>
  <w:style w:type="paragraph" w:styleId="FootnoteText">
    <w:name w:val="footnote text"/>
    <w:basedOn w:val="Normal"/>
    <w:link w:val="FootnoteTextChar"/>
    <w:unhideWhenUsed/>
    <w:pPr>
      <w:spacing w:after="0" w:line="240" w:lineRule="auto"/>
    </w:pPr>
    <w:rPr>
      <w:sz w:val="20"/>
      <w:szCs w:val="20"/>
    </w:rPr>
  </w:style>
  <w:style w:type="paragraph" w:styleId="BalloonText">
    <w:name w:val="Balloon Text"/>
    <w:basedOn w:val="Normal"/>
    <w:link w:val="BalloonTextChar"/>
    <w:uiPriority w:val="99"/>
    <w:semiHidden/>
    <w:unhideWhenUsed/>
    <w:rsid w:val="001A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10"/>
    <w:rPr>
      <w:rFonts w:ascii="Tahoma" w:hAnsi="Tahoma" w:cs="Tahoma"/>
      <w:sz w:val="16"/>
      <w:szCs w:val="16"/>
    </w:rPr>
  </w:style>
  <w:style w:type="character" w:customStyle="1" w:styleId="Heading5Char">
    <w:name w:val="Heading 5 Char"/>
    <w:basedOn w:val="DefaultParagraphFont"/>
    <w:link w:val="Heading5"/>
    <w:uiPriority w:val="9"/>
    <w:rsid w:val="00E6388E"/>
    <w:rPr>
      <w:rFonts w:eastAsiaTheme="majorEastAsia" w:cstheme="majorBidi"/>
      <w:color w:val="1D5B59" w:themeColor="accent1" w:themeShade="7F"/>
    </w:rPr>
  </w:style>
  <w:style w:type="paragraph" w:styleId="TOC2">
    <w:name w:val="toc 2"/>
    <w:basedOn w:val="Normal"/>
    <w:next w:val="Normal"/>
    <w:autoRedefine/>
    <w:uiPriority w:val="39"/>
    <w:unhideWhenUsed/>
    <w:rsid w:val="0060383D"/>
    <w:pPr>
      <w:spacing w:after="0"/>
      <w:ind w:left="221"/>
    </w:pPr>
    <w:rPr>
      <w:sz w:val="16"/>
    </w:rPr>
  </w:style>
  <w:style w:type="paragraph" w:styleId="TOC1">
    <w:name w:val="toc 1"/>
    <w:basedOn w:val="Normal"/>
    <w:next w:val="Normal"/>
    <w:autoRedefine/>
    <w:uiPriority w:val="39"/>
    <w:unhideWhenUsed/>
    <w:rsid w:val="0060383D"/>
    <w:pPr>
      <w:tabs>
        <w:tab w:val="right" w:leader="dot" w:pos="10456"/>
      </w:tabs>
      <w:spacing w:before="120" w:after="0"/>
    </w:pPr>
    <w:rPr>
      <w:b/>
      <w:color w:val="1D5C59" w:themeColor="accent1" w:themeShade="80"/>
    </w:rPr>
  </w:style>
  <w:style w:type="character" w:styleId="Hyperlink">
    <w:name w:val="Hyperlink"/>
    <w:basedOn w:val="DefaultParagraphFont"/>
    <w:uiPriority w:val="99"/>
    <w:unhideWhenUsed/>
    <w:rsid w:val="009F4D69"/>
    <w:rPr>
      <w:color w:val="494949" w:themeColor="hyperlink"/>
      <w:u w:val="single"/>
    </w:rPr>
  </w:style>
  <w:style w:type="paragraph" w:styleId="TOC3">
    <w:name w:val="toc 3"/>
    <w:basedOn w:val="Normal"/>
    <w:next w:val="Normal"/>
    <w:autoRedefine/>
    <w:uiPriority w:val="39"/>
    <w:unhideWhenUsed/>
    <w:rsid w:val="00DA48FE"/>
    <w:pPr>
      <w:spacing w:after="0"/>
      <w:ind w:left="442"/>
    </w:pPr>
    <w:rPr>
      <w:sz w:val="18"/>
    </w:rPr>
  </w:style>
  <w:style w:type="table" w:styleId="TableGrid">
    <w:name w:val="Table Grid"/>
    <w:basedOn w:val="TableNormal"/>
    <w:uiPriority w:val="39"/>
    <w:rsid w:val="00DA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A48FE"/>
    <w:pPr>
      <w:spacing w:after="0" w:line="240" w:lineRule="auto"/>
    </w:pPr>
    <w:tblPr>
      <w:tblStyleRowBandSize w:val="1"/>
      <w:tblStyleColBandSize w:val="1"/>
      <w:tblBorders>
        <w:top w:val="single" w:sz="8" w:space="0" w:color="494949" w:themeColor="accent5"/>
        <w:left w:val="single" w:sz="8" w:space="0" w:color="494949" w:themeColor="accent5"/>
        <w:bottom w:val="single" w:sz="8" w:space="0" w:color="494949" w:themeColor="accent5"/>
        <w:right w:val="single" w:sz="8" w:space="0" w:color="494949" w:themeColor="accent5"/>
      </w:tblBorders>
    </w:tblPr>
    <w:tblStylePr w:type="firstRow">
      <w:pPr>
        <w:spacing w:before="0" w:after="0" w:line="240" w:lineRule="auto"/>
      </w:pPr>
      <w:rPr>
        <w:b/>
        <w:bCs/>
        <w:color w:val="FFFFFF" w:themeColor="background1"/>
      </w:rPr>
      <w:tblPr/>
      <w:tcPr>
        <w:shd w:val="clear" w:color="auto" w:fill="494949" w:themeFill="accent5"/>
      </w:tcPr>
    </w:tblStylePr>
    <w:tblStylePr w:type="lastRow">
      <w:pPr>
        <w:spacing w:before="0" w:after="0" w:line="240" w:lineRule="auto"/>
      </w:pPr>
      <w:rPr>
        <w:b/>
        <w:bCs/>
      </w:rPr>
      <w:tblPr/>
      <w:tcPr>
        <w:tcBorders>
          <w:top w:val="double" w:sz="6" w:space="0" w:color="494949" w:themeColor="accent5"/>
          <w:left w:val="single" w:sz="8" w:space="0" w:color="494949" w:themeColor="accent5"/>
          <w:bottom w:val="single" w:sz="8" w:space="0" w:color="494949" w:themeColor="accent5"/>
          <w:right w:val="single" w:sz="8" w:space="0" w:color="494949" w:themeColor="accent5"/>
        </w:tcBorders>
      </w:tcPr>
    </w:tblStylePr>
    <w:tblStylePr w:type="firstCol">
      <w:rPr>
        <w:b/>
        <w:bCs/>
      </w:rPr>
    </w:tblStylePr>
    <w:tblStylePr w:type="lastCol">
      <w:rPr>
        <w:b/>
        <w:bCs/>
      </w:rPr>
    </w:tblStylePr>
    <w:tblStylePr w:type="band1Vert">
      <w:tblPr/>
      <w:tcPr>
        <w:tcBorders>
          <w:top w:val="single" w:sz="8" w:space="0" w:color="494949" w:themeColor="accent5"/>
          <w:left w:val="single" w:sz="8" w:space="0" w:color="494949" w:themeColor="accent5"/>
          <w:bottom w:val="single" w:sz="8" w:space="0" w:color="494949" w:themeColor="accent5"/>
          <w:right w:val="single" w:sz="8" w:space="0" w:color="494949" w:themeColor="accent5"/>
        </w:tcBorders>
      </w:tcPr>
    </w:tblStylePr>
    <w:tblStylePr w:type="band1Horz">
      <w:tblPr/>
      <w:tcPr>
        <w:tcBorders>
          <w:top w:val="single" w:sz="8" w:space="0" w:color="494949" w:themeColor="accent5"/>
          <w:left w:val="single" w:sz="8" w:space="0" w:color="494949" w:themeColor="accent5"/>
          <w:bottom w:val="single" w:sz="8" w:space="0" w:color="494949" w:themeColor="accent5"/>
          <w:right w:val="single" w:sz="8" w:space="0" w:color="494949" w:themeColor="accent5"/>
        </w:tcBorders>
      </w:tcPr>
    </w:tblStylePr>
  </w:style>
  <w:style w:type="character" w:customStyle="1" w:styleId="Heading6Char">
    <w:name w:val="Heading 6 Char"/>
    <w:basedOn w:val="DefaultParagraphFont"/>
    <w:link w:val="Heading6"/>
    <w:uiPriority w:val="9"/>
    <w:rsid w:val="00E6388E"/>
    <w:rPr>
      <w:rFonts w:eastAsiaTheme="majorEastAsia" w:cstheme="majorBidi"/>
      <w:color w:val="1D5B59" w:themeColor="accent1" w:themeShade="7F"/>
    </w:rPr>
  </w:style>
  <w:style w:type="character" w:styleId="CommentReference">
    <w:name w:val="annotation reference"/>
    <w:basedOn w:val="DefaultParagraphFont"/>
    <w:uiPriority w:val="99"/>
    <w:semiHidden/>
    <w:unhideWhenUsed/>
    <w:rsid w:val="009B1CFE"/>
    <w:rPr>
      <w:sz w:val="16"/>
      <w:szCs w:val="16"/>
    </w:rPr>
  </w:style>
  <w:style w:type="paragraph" w:styleId="CommentText">
    <w:name w:val="annotation text"/>
    <w:basedOn w:val="Normal"/>
    <w:link w:val="CommentTextChar"/>
    <w:uiPriority w:val="99"/>
    <w:semiHidden/>
    <w:unhideWhenUsed/>
    <w:rsid w:val="009B1CFE"/>
    <w:pPr>
      <w:spacing w:line="240" w:lineRule="auto"/>
    </w:pPr>
    <w:rPr>
      <w:sz w:val="20"/>
      <w:szCs w:val="20"/>
    </w:rPr>
  </w:style>
  <w:style w:type="character" w:customStyle="1" w:styleId="CommentTextChar">
    <w:name w:val="Comment Text Char"/>
    <w:basedOn w:val="DefaultParagraphFont"/>
    <w:link w:val="CommentText"/>
    <w:uiPriority w:val="99"/>
    <w:semiHidden/>
    <w:rsid w:val="009B1CFE"/>
    <w:rPr>
      <w:sz w:val="20"/>
      <w:szCs w:val="20"/>
    </w:rPr>
  </w:style>
  <w:style w:type="paragraph" w:styleId="CommentSubject">
    <w:name w:val="annotation subject"/>
    <w:basedOn w:val="CommentText"/>
    <w:next w:val="CommentText"/>
    <w:link w:val="CommentSubjectChar"/>
    <w:uiPriority w:val="99"/>
    <w:semiHidden/>
    <w:unhideWhenUsed/>
    <w:rsid w:val="009B1CFE"/>
    <w:rPr>
      <w:b/>
      <w:bCs/>
    </w:rPr>
  </w:style>
  <w:style w:type="character" w:customStyle="1" w:styleId="CommentSubjectChar">
    <w:name w:val="Comment Subject Char"/>
    <w:basedOn w:val="CommentTextChar"/>
    <w:link w:val="CommentSubject"/>
    <w:uiPriority w:val="99"/>
    <w:semiHidden/>
    <w:rsid w:val="009B1CFE"/>
    <w:rPr>
      <w:b/>
      <w:bCs/>
      <w:sz w:val="20"/>
      <w:szCs w:val="20"/>
    </w:rPr>
  </w:style>
  <w:style w:type="table" w:customStyle="1" w:styleId="GridTable4-Accent11">
    <w:name w:val="Grid Table 4 - Accent 11"/>
    <w:basedOn w:val="TableNormal"/>
    <w:uiPriority w:val="49"/>
    <w:rsid w:val="00C87876"/>
    <w:pPr>
      <w:spacing w:after="0" w:line="240" w:lineRule="auto"/>
    </w:pPr>
    <w:tblPr>
      <w:tblStyleRowBandSize w:val="1"/>
      <w:tblStyleColBandSize w:val="1"/>
      <w:tblBorders>
        <w:top w:val="single" w:sz="4" w:space="0" w:color="85D8D4" w:themeColor="accent1" w:themeTint="99"/>
        <w:left w:val="single" w:sz="4" w:space="0" w:color="85D8D4" w:themeColor="accent1" w:themeTint="99"/>
        <w:bottom w:val="single" w:sz="4" w:space="0" w:color="85D8D4" w:themeColor="accent1" w:themeTint="99"/>
        <w:right w:val="single" w:sz="4" w:space="0" w:color="85D8D4" w:themeColor="accent1" w:themeTint="99"/>
        <w:insideH w:val="single" w:sz="4" w:space="0" w:color="85D8D4" w:themeColor="accent1" w:themeTint="99"/>
        <w:insideV w:val="single" w:sz="4" w:space="0" w:color="85D8D4" w:themeColor="accent1" w:themeTint="99"/>
      </w:tblBorders>
    </w:tblPr>
    <w:tblStylePr w:type="firstRow">
      <w:rPr>
        <w:b/>
        <w:bCs/>
        <w:color w:val="FFFFFF" w:themeColor="background1"/>
      </w:rPr>
      <w:tblPr/>
      <w:tcPr>
        <w:tcBorders>
          <w:top w:val="single" w:sz="4" w:space="0" w:color="3BB9B4" w:themeColor="accent1"/>
          <w:left w:val="single" w:sz="4" w:space="0" w:color="3BB9B4" w:themeColor="accent1"/>
          <w:bottom w:val="single" w:sz="4" w:space="0" w:color="3BB9B4" w:themeColor="accent1"/>
          <w:right w:val="single" w:sz="4" w:space="0" w:color="3BB9B4" w:themeColor="accent1"/>
          <w:insideH w:val="nil"/>
          <w:insideV w:val="nil"/>
        </w:tcBorders>
        <w:shd w:val="clear" w:color="auto" w:fill="3BB9B4" w:themeFill="accent1"/>
      </w:tcPr>
    </w:tblStylePr>
    <w:tblStylePr w:type="lastRow">
      <w:rPr>
        <w:b/>
        <w:bCs/>
      </w:rPr>
      <w:tblPr/>
      <w:tcPr>
        <w:tcBorders>
          <w:top w:val="double" w:sz="4" w:space="0" w:color="3BB9B4" w:themeColor="accent1"/>
        </w:tcBorders>
      </w:tcPr>
    </w:tblStylePr>
    <w:tblStylePr w:type="firstCol">
      <w:rPr>
        <w:b/>
        <w:bCs/>
      </w:rPr>
    </w:tblStylePr>
    <w:tblStylePr w:type="lastCol">
      <w:rPr>
        <w:b/>
        <w:bCs/>
      </w:rPr>
    </w:tblStylePr>
    <w:tblStylePr w:type="band1Vert">
      <w:tblPr/>
      <w:tcPr>
        <w:shd w:val="clear" w:color="auto" w:fill="D6F2F0" w:themeFill="accent1" w:themeFillTint="33"/>
      </w:tcPr>
    </w:tblStylePr>
    <w:tblStylePr w:type="band1Horz">
      <w:tblPr/>
      <w:tcPr>
        <w:shd w:val="clear" w:color="auto" w:fill="D6F2F0" w:themeFill="accent1" w:themeFillTint="33"/>
      </w:tcPr>
    </w:tblStylePr>
  </w:style>
  <w:style w:type="table" w:customStyle="1" w:styleId="ListTable4-Accent51">
    <w:name w:val="List Table 4 - Accent 51"/>
    <w:basedOn w:val="TableNormal"/>
    <w:uiPriority w:val="49"/>
    <w:rsid w:val="00C87876"/>
    <w:pPr>
      <w:spacing w:after="0" w:line="240" w:lineRule="auto"/>
    </w:pPr>
    <w:tblPr>
      <w:tblStyleRowBandSize w:val="1"/>
      <w:tblStyleColBandSize w:val="1"/>
      <w:tblBorders>
        <w:top w:val="single" w:sz="4" w:space="0" w:color="919191" w:themeColor="accent5" w:themeTint="99"/>
        <w:left w:val="single" w:sz="4" w:space="0" w:color="919191" w:themeColor="accent5" w:themeTint="99"/>
        <w:bottom w:val="single" w:sz="4" w:space="0" w:color="919191" w:themeColor="accent5" w:themeTint="99"/>
        <w:right w:val="single" w:sz="4" w:space="0" w:color="919191" w:themeColor="accent5" w:themeTint="99"/>
        <w:insideH w:val="single" w:sz="4" w:space="0" w:color="919191" w:themeColor="accent5" w:themeTint="99"/>
      </w:tblBorders>
    </w:tblPr>
    <w:tblStylePr w:type="firstRow">
      <w:rPr>
        <w:b/>
        <w:bCs/>
        <w:color w:val="FFFFFF" w:themeColor="background1"/>
      </w:rPr>
      <w:tblPr/>
      <w:tcPr>
        <w:tcBorders>
          <w:top w:val="single" w:sz="4" w:space="0" w:color="494949" w:themeColor="accent5"/>
          <w:left w:val="single" w:sz="4" w:space="0" w:color="494949" w:themeColor="accent5"/>
          <w:bottom w:val="single" w:sz="4" w:space="0" w:color="494949" w:themeColor="accent5"/>
          <w:right w:val="single" w:sz="4" w:space="0" w:color="494949" w:themeColor="accent5"/>
          <w:insideH w:val="nil"/>
        </w:tcBorders>
        <w:shd w:val="clear" w:color="auto" w:fill="494949" w:themeFill="accent5"/>
      </w:tcPr>
    </w:tblStylePr>
    <w:tblStylePr w:type="lastRow">
      <w:rPr>
        <w:b/>
        <w:bCs/>
      </w:rPr>
      <w:tblPr/>
      <w:tcPr>
        <w:tcBorders>
          <w:top w:val="double" w:sz="4" w:space="0" w:color="919191" w:themeColor="accent5" w:themeTint="99"/>
        </w:tcBorders>
      </w:tcPr>
    </w:tblStylePr>
    <w:tblStylePr w:type="firstCol">
      <w:rPr>
        <w:b/>
        <w:bCs/>
      </w:rPr>
    </w:tblStylePr>
    <w:tblStylePr w:type="lastCol">
      <w:rPr>
        <w:b/>
        <w:bCs/>
      </w:rPr>
    </w:tblStylePr>
    <w:tblStylePr w:type="band1Vert">
      <w:tblPr/>
      <w:tcPr>
        <w:shd w:val="clear" w:color="auto" w:fill="DADADA" w:themeFill="accent5" w:themeFillTint="33"/>
      </w:tcPr>
    </w:tblStylePr>
    <w:tblStylePr w:type="band1Horz">
      <w:tblPr/>
      <w:tcPr>
        <w:shd w:val="clear" w:color="auto" w:fill="DADADA" w:themeFill="accent5" w:themeFillTint="33"/>
      </w:tcPr>
    </w:tblStylePr>
  </w:style>
  <w:style w:type="table" w:customStyle="1" w:styleId="ListTable4-Accent11">
    <w:name w:val="List Table 4 - Accent 11"/>
    <w:basedOn w:val="TableNormal"/>
    <w:uiPriority w:val="49"/>
    <w:rsid w:val="00C87876"/>
    <w:pPr>
      <w:spacing w:after="0" w:line="240" w:lineRule="auto"/>
    </w:pPr>
    <w:tblPr>
      <w:tblStyleRowBandSize w:val="1"/>
      <w:tblStyleColBandSize w:val="1"/>
      <w:tblBorders>
        <w:top w:val="single" w:sz="4" w:space="0" w:color="85D8D4" w:themeColor="accent1" w:themeTint="99"/>
        <w:left w:val="single" w:sz="4" w:space="0" w:color="85D8D4" w:themeColor="accent1" w:themeTint="99"/>
        <w:bottom w:val="single" w:sz="4" w:space="0" w:color="85D8D4" w:themeColor="accent1" w:themeTint="99"/>
        <w:right w:val="single" w:sz="4" w:space="0" w:color="85D8D4" w:themeColor="accent1" w:themeTint="99"/>
        <w:insideH w:val="single" w:sz="4" w:space="0" w:color="85D8D4" w:themeColor="accent1" w:themeTint="99"/>
      </w:tblBorders>
    </w:tblPr>
    <w:tblStylePr w:type="firstRow">
      <w:rPr>
        <w:b/>
        <w:bCs/>
        <w:color w:val="FFFFFF" w:themeColor="background1"/>
      </w:rPr>
      <w:tblPr/>
      <w:tcPr>
        <w:tcBorders>
          <w:top w:val="single" w:sz="4" w:space="0" w:color="3BB9B4" w:themeColor="accent1"/>
          <w:left w:val="single" w:sz="4" w:space="0" w:color="3BB9B4" w:themeColor="accent1"/>
          <w:bottom w:val="single" w:sz="4" w:space="0" w:color="3BB9B4" w:themeColor="accent1"/>
          <w:right w:val="single" w:sz="4" w:space="0" w:color="3BB9B4" w:themeColor="accent1"/>
          <w:insideH w:val="nil"/>
        </w:tcBorders>
        <w:shd w:val="clear" w:color="auto" w:fill="3BB9B4" w:themeFill="accent1"/>
      </w:tcPr>
    </w:tblStylePr>
    <w:tblStylePr w:type="lastRow">
      <w:rPr>
        <w:b/>
        <w:bCs/>
      </w:rPr>
      <w:tblPr/>
      <w:tcPr>
        <w:tcBorders>
          <w:top w:val="double" w:sz="4" w:space="0" w:color="85D8D4" w:themeColor="accent1" w:themeTint="99"/>
        </w:tcBorders>
      </w:tcPr>
    </w:tblStylePr>
    <w:tblStylePr w:type="firstCol">
      <w:rPr>
        <w:b/>
        <w:bCs/>
      </w:rPr>
    </w:tblStylePr>
    <w:tblStylePr w:type="lastCol">
      <w:rPr>
        <w:b/>
        <w:bCs/>
      </w:rPr>
    </w:tblStylePr>
    <w:tblStylePr w:type="band1Vert">
      <w:tblPr/>
      <w:tcPr>
        <w:shd w:val="clear" w:color="auto" w:fill="D6F2F0" w:themeFill="accent1" w:themeFillTint="33"/>
      </w:tcPr>
    </w:tblStylePr>
    <w:tblStylePr w:type="band1Horz">
      <w:tblPr/>
      <w:tcPr>
        <w:shd w:val="clear" w:color="auto" w:fill="D6F2F0" w:themeFill="accent1" w:themeFillTint="33"/>
      </w:tcPr>
    </w:tblStylePr>
  </w:style>
  <w:style w:type="table" w:customStyle="1" w:styleId="ListTable4-Accent61">
    <w:name w:val="List Table 4 - Accent 61"/>
    <w:basedOn w:val="TableNormal"/>
    <w:uiPriority w:val="49"/>
    <w:rsid w:val="00C8787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2775DE"/>
    <w:pPr>
      <w:spacing w:after="200" w:line="240" w:lineRule="auto"/>
    </w:pPr>
    <w:rPr>
      <w:i/>
      <w:iCs/>
      <w:color w:val="B6DDDB" w:themeColor="text2"/>
      <w:sz w:val="18"/>
      <w:szCs w:val="18"/>
    </w:rPr>
  </w:style>
  <w:style w:type="character" w:styleId="PlaceholderText">
    <w:name w:val="Placeholder Text"/>
    <w:basedOn w:val="DefaultParagraphFont"/>
    <w:uiPriority w:val="99"/>
    <w:semiHidden/>
    <w:rsid w:val="00E73D6B"/>
    <w:rPr>
      <w:color w:val="808080"/>
    </w:rPr>
  </w:style>
  <w:style w:type="table" w:customStyle="1" w:styleId="ListTable3-Accent31">
    <w:name w:val="List Table 3 - Accent 31"/>
    <w:basedOn w:val="TableNormal"/>
    <w:uiPriority w:val="48"/>
    <w:rsid w:val="00E73D6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bliography">
    <w:name w:val="Bibliography"/>
    <w:basedOn w:val="Normal"/>
    <w:next w:val="Normal"/>
    <w:uiPriority w:val="37"/>
    <w:unhideWhenUsed/>
    <w:rsid w:val="002F461C"/>
  </w:style>
  <w:style w:type="table" w:customStyle="1" w:styleId="ListTable3-Accent21">
    <w:name w:val="List Table 3 - Accent 21"/>
    <w:basedOn w:val="TableNormal"/>
    <w:uiPriority w:val="48"/>
    <w:rsid w:val="00470E7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4-Accent31">
    <w:name w:val="List Table 4 - Accent 31"/>
    <w:basedOn w:val="TableNormal"/>
    <w:uiPriority w:val="49"/>
    <w:rsid w:val="00F710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F710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5Dark-Accent11">
    <w:name w:val="Grid Table 5 Dark - Accent 11"/>
    <w:basedOn w:val="TableNormal"/>
    <w:uiPriority w:val="50"/>
    <w:rsid w:val="007276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B9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B9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B9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B9B4" w:themeFill="accent1"/>
      </w:tcPr>
    </w:tblStylePr>
    <w:tblStylePr w:type="band1Vert">
      <w:tblPr/>
      <w:tcPr>
        <w:shd w:val="clear" w:color="auto" w:fill="AEE5E2" w:themeFill="accent1" w:themeFillTint="66"/>
      </w:tcPr>
    </w:tblStylePr>
    <w:tblStylePr w:type="band1Horz">
      <w:tblPr/>
      <w:tcPr>
        <w:shd w:val="clear" w:color="auto" w:fill="AEE5E2" w:themeFill="accent1" w:themeFillTint="66"/>
      </w:tcPr>
    </w:tblStylePr>
  </w:style>
  <w:style w:type="table" w:customStyle="1" w:styleId="ListTable3-Accent11">
    <w:name w:val="List Table 3 - Accent 11"/>
    <w:basedOn w:val="TableNormal"/>
    <w:uiPriority w:val="48"/>
    <w:rsid w:val="00107EFD"/>
    <w:pPr>
      <w:spacing w:after="0" w:line="240" w:lineRule="auto"/>
    </w:pPr>
    <w:tblPr>
      <w:tblStyleRowBandSize w:val="1"/>
      <w:tblStyleColBandSize w:val="1"/>
      <w:tblBorders>
        <w:top w:val="single" w:sz="4" w:space="0" w:color="3BB9B4" w:themeColor="accent1"/>
        <w:left w:val="single" w:sz="4" w:space="0" w:color="3BB9B4" w:themeColor="accent1"/>
        <w:bottom w:val="single" w:sz="4" w:space="0" w:color="3BB9B4" w:themeColor="accent1"/>
        <w:right w:val="single" w:sz="4" w:space="0" w:color="3BB9B4" w:themeColor="accent1"/>
      </w:tblBorders>
    </w:tblPr>
    <w:tblStylePr w:type="firstRow">
      <w:rPr>
        <w:b/>
        <w:bCs/>
        <w:color w:val="FFFFFF" w:themeColor="background1"/>
      </w:rPr>
      <w:tblPr/>
      <w:tcPr>
        <w:shd w:val="clear" w:color="auto" w:fill="3BB9B4" w:themeFill="accent1"/>
      </w:tcPr>
    </w:tblStylePr>
    <w:tblStylePr w:type="lastRow">
      <w:rPr>
        <w:b/>
        <w:bCs/>
      </w:rPr>
      <w:tblPr/>
      <w:tcPr>
        <w:tcBorders>
          <w:top w:val="double" w:sz="4" w:space="0" w:color="3BB9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B9B4" w:themeColor="accent1"/>
          <w:right w:val="single" w:sz="4" w:space="0" w:color="3BB9B4" w:themeColor="accent1"/>
        </w:tcBorders>
      </w:tcPr>
    </w:tblStylePr>
    <w:tblStylePr w:type="band1Horz">
      <w:tblPr/>
      <w:tcPr>
        <w:tcBorders>
          <w:top w:val="single" w:sz="4" w:space="0" w:color="3BB9B4" w:themeColor="accent1"/>
          <w:bottom w:val="single" w:sz="4" w:space="0" w:color="3BB9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B9B4" w:themeColor="accent1"/>
          <w:left w:val="nil"/>
        </w:tcBorders>
      </w:tcPr>
    </w:tblStylePr>
    <w:tblStylePr w:type="swCell">
      <w:tblPr/>
      <w:tcPr>
        <w:tcBorders>
          <w:top w:val="double" w:sz="4" w:space="0" w:color="3BB9B4" w:themeColor="accent1"/>
          <w:right w:val="nil"/>
        </w:tcBorders>
      </w:tc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AEE5E2" w:themeColor="accent1" w:themeTint="66"/>
        <w:left w:val="single" w:sz="4" w:space="0" w:color="AEE5E2" w:themeColor="accent1" w:themeTint="66"/>
        <w:bottom w:val="single" w:sz="4" w:space="0" w:color="AEE5E2" w:themeColor="accent1" w:themeTint="66"/>
        <w:right w:val="single" w:sz="4" w:space="0" w:color="AEE5E2" w:themeColor="accent1" w:themeTint="66"/>
        <w:insideH w:val="single" w:sz="4" w:space="0" w:color="AEE5E2" w:themeColor="accent1" w:themeTint="66"/>
        <w:insideV w:val="single" w:sz="4" w:space="0" w:color="AEE5E2" w:themeColor="accent1" w:themeTint="66"/>
      </w:tblBorders>
    </w:tblPr>
    <w:tblStylePr w:type="firstRow">
      <w:rPr>
        <w:b/>
        <w:bCs/>
      </w:rPr>
      <w:tblPr/>
      <w:tcPr>
        <w:tcBorders>
          <w:bottom w:val="single" w:sz="12" w:space="0" w:color="85D8D4" w:themeColor="accent1" w:themeTint="99"/>
        </w:tcBorders>
      </w:tcPr>
    </w:tblStylePr>
    <w:tblStylePr w:type="lastRow">
      <w:rPr>
        <w:b/>
        <w:bCs/>
      </w:rPr>
      <w:tblPr/>
      <w:tcPr>
        <w:tcBorders>
          <w:top w:val="double" w:sz="2" w:space="0" w:color="85D8D4"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244E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ED2"/>
    <w:rPr>
      <w:sz w:val="20"/>
      <w:szCs w:val="20"/>
    </w:rPr>
  </w:style>
  <w:style w:type="character" w:styleId="EndnoteReference">
    <w:name w:val="endnote reference"/>
    <w:basedOn w:val="DefaultParagraphFont"/>
    <w:uiPriority w:val="99"/>
    <w:semiHidden/>
    <w:unhideWhenUsed/>
    <w:rsid w:val="00244ED2"/>
    <w:rPr>
      <w:vertAlign w:val="superscript"/>
    </w:rPr>
  </w:style>
  <w:style w:type="table" w:customStyle="1" w:styleId="ListTable4-Accent21">
    <w:name w:val="List Table 4 - Accent 21"/>
    <w:basedOn w:val="TableNormal"/>
    <w:uiPriority w:val="49"/>
    <w:rsid w:val="00A7041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21">
    <w:name w:val="List Table 6 Colorful - Accent 21"/>
    <w:basedOn w:val="TableNormal"/>
    <w:uiPriority w:val="51"/>
    <w:rsid w:val="003E6B68"/>
    <w:pPr>
      <w:spacing w:after="0" w:line="240" w:lineRule="auto"/>
    </w:pPr>
    <w:rPr>
      <w:rFonts w:eastAsiaTheme="minorEastAsia"/>
      <w:color w:val="C45911" w:themeColor="accent2" w:themeShade="BF"/>
      <w:lang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1">
    <w:name w:val="List Table 41"/>
    <w:basedOn w:val="TableNormal"/>
    <w:uiPriority w:val="49"/>
    <w:rsid w:val="003E6B68"/>
    <w:pPr>
      <w:spacing w:after="0" w:line="240" w:lineRule="auto"/>
    </w:pPr>
    <w:rPr>
      <w:rFonts w:eastAsiaTheme="minorEastAsia"/>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2C14A8"/>
    <w:pPr>
      <w:spacing w:after="0" w:line="240" w:lineRule="auto"/>
    </w:pPr>
    <w:tblPr>
      <w:tblStyleRowBandSize w:val="1"/>
      <w:tblStyleColBandSize w:val="1"/>
      <w:tblBorders>
        <w:top w:val="single" w:sz="4" w:space="0" w:color="919191" w:themeColor="accent5" w:themeTint="99"/>
        <w:left w:val="single" w:sz="4" w:space="0" w:color="919191" w:themeColor="accent5" w:themeTint="99"/>
        <w:bottom w:val="single" w:sz="4" w:space="0" w:color="919191" w:themeColor="accent5" w:themeTint="99"/>
        <w:right w:val="single" w:sz="4" w:space="0" w:color="919191" w:themeColor="accent5" w:themeTint="99"/>
        <w:insideH w:val="single" w:sz="4" w:space="0" w:color="919191" w:themeColor="accent5" w:themeTint="99"/>
        <w:insideV w:val="single" w:sz="4" w:space="0" w:color="919191" w:themeColor="accent5" w:themeTint="99"/>
      </w:tblBorders>
    </w:tblPr>
    <w:tblStylePr w:type="firstRow">
      <w:rPr>
        <w:b/>
        <w:bCs/>
        <w:color w:val="FFFFFF" w:themeColor="background1"/>
      </w:rPr>
      <w:tblPr/>
      <w:tcPr>
        <w:tcBorders>
          <w:top w:val="single" w:sz="4" w:space="0" w:color="494949" w:themeColor="accent5"/>
          <w:left w:val="single" w:sz="4" w:space="0" w:color="494949" w:themeColor="accent5"/>
          <w:bottom w:val="single" w:sz="4" w:space="0" w:color="494949" w:themeColor="accent5"/>
          <w:right w:val="single" w:sz="4" w:space="0" w:color="494949" w:themeColor="accent5"/>
          <w:insideH w:val="nil"/>
          <w:insideV w:val="nil"/>
        </w:tcBorders>
        <w:shd w:val="clear" w:color="auto" w:fill="494949" w:themeFill="accent5"/>
      </w:tcPr>
    </w:tblStylePr>
    <w:tblStylePr w:type="lastRow">
      <w:rPr>
        <w:b/>
        <w:bCs/>
      </w:rPr>
      <w:tblPr/>
      <w:tcPr>
        <w:tcBorders>
          <w:top w:val="double" w:sz="4" w:space="0" w:color="494949" w:themeColor="accent5"/>
        </w:tcBorders>
      </w:tcPr>
    </w:tblStylePr>
    <w:tblStylePr w:type="firstCol">
      <w:rPr>
        <w:b/>
        <w:bCs/>
      </w:rPr>
    </w:tblStylePr>
    <w:tblStylePr w:type="lastCol">
      <w:rPr>
        <w:b/>
        <w:bCs/>
      </w:rPr>
    </w:tblStylePr>
    <w:tblStylePr w:type="band1Vert">
      <w:tblPr/>
      <w:tcPr>
        <w:shd w:val="clear" w:color="auto" w:fill="DADADA" w:themeFill="accent5" w:themeFillTint="33"/>
      </w:tcPr>
    </w:tblStylePr>
    <w:tblStylePr w:type="band1Horz">
      <w:tblPr/>
      <w:tcPr>
        <w:shd w:val="clear" w:color="auto" w:fill="DADADA" w:themeFill="accent5" w:themeFillTint="33"/>
      </w:tcPr>
    </w:tblStylePr>
  </w:style>
  <w:style w:type="table" w:customStyle="1" w:styleId="GridTable41">
    <w:name w:val="Grid Table 41"/>
    <w:basedOn w:val="TableNormal"/>
    <w:uiPriority w:val="49"/>
    <w:rsid w:val="003C68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Reference">
    <w:name w:val="Intense Reference"/>
    <w:basedOn w:val="DefaultParagraphFont"/>
    <w:uiPriority w:val="32"/>
    <w:qFormat/>
    <w:rsid w:val="00E6388E"/>
    <w:rPr>
      <w:b/>
      <w:bCs/>
      <w:smallCaps/>
      <w:color w:val="2C8A86" w:themeColor="accent1" w:themeShade="BF"/>
      <w:spacing w:val="5"/>
    </w:rPr>
  </w:style>
  <w:style w:type="paragraph" w:customStyle="1" w:styleId="Author">
    <w:name w:val="Author"/>
    <w:basedOn w:val="Normal"/>
    <w:next w:val="Normal"/>
    <w:qFormat/>
    <w:rsid w:val="00C40CC3"/>
    <w:pPr>
      <w:spacing w:before="240" w:after="240"/>
      <w:jc w:val="left"/>
    </w:pPr>
    <w:rPr>
      <w:b/>
      <w:sz w:val="24"/>
    </w:rPr>
  </w:style>
  <w:style w:type="paragraph" w:customStyle="1" w:styleId="AuthorisationDate">
    <w:name w:val="Authorisation Date"/>
    <w:basedOn w:val="Normal"/>
    <w:next w:val="Normal"/>
    <w:qFormat/>
    <w:rsid w:val="00C40CC3"/>
    <w:pPr>
      <w:spacing w:before="240" w:after="240"/>
      <w:jc w:val="left"/>
    </w:pPr>
    <w:rPr>
      <w:b/>
      <w:sz w:val="24"/>
    </w:rPr>
  </w:style>
  <w:style w:type="paragraph" w:customStyle="1" w:styleId="ReviewDate">
    <w:name w:val="Review Date"/>
    <w:basedOn w:val="Normal"/>
    <w:next w:val="Normal"/>
    <w:qFormat/>
    <w:rsid w:val="00C40CC3"/>
    <w:pPr>
      <w:spacing w:before="240" w:after="240"/>
      <w:jc w:val="left"/>
    </w:pPr>
    <w:rPr>
      <w:b/>
      <w:sz w:val="24"/>
    </w:rPr>
  </w:style>
  <w:style w:type="paragraph" w:customStyle="1" w:styleId="VersionNumber">
    <w:name w:val="Version Number"/>
    <w:basedOn w:val="Normal"/>
    <w:next w:val="Normal"/>
    <w:qFormat/>
    <w:rsid w:val="00C40CC3"/>
    <w:pPr>
      <w:spacing w:before="240" w:after="240"/>
      <w:jc w:val="left"/>
    </w:pPr>
    <w:rPr>
      <w:b/>
      <w:sz w:val="24"/>
    </w:rPr>
  </w:style>
  <w:style w:type="character" w:customStyle="1" w:styleId="Heading7Char">
    <w:name w:val="Heading 7 Char"/>
    <w:basedOn w:val="DefaultParagraphFont"/>
    <w:link w:val="Heading7"/>
    <w:uiPriority w:val="9"/>
    <w:rsid w:val="007E2366"/>
    <w:rPr>
      <w:rFonts w:asciiTheme="majorHAnsi" w:eastAsiaTheme="majorEastAsia" w:hAnsiTheme="majorHAnsi" w:cstheme="majorBidi"/>
      <w:b/>
      <w:iCs/>
      <w:color w:val="363636" w:themeColor="accent5" w:themeShade="BF"/>
      <w:sz w:val="32"/>
      <w:szCs w:val="32"/>
    </w:rPr>
  </w:style>
  <w:style w:type="character" w:customStyle="1" w:styleId="Heading8Char">
    <w:name w:val="Heading 8 Char"/>
    <w:basedOn w:val="DefaultParagraphFont"/>
    <w:link w:val="Heading8"/>
    <w:uiPriority w:val="9"/>
    <w:semiHidden/>
    <w:rsid w:val="007E23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2366"/>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576438"/>
    <w:rPr>
      <w:rFonts w:ascii="Times New Roman" w:hAnsi="Times New Roman" w:cs="Times New Roman"/>
      <w:sz w:val="24"/>
      <w:szCs w:val="24"/>
    </w:rPr>
  </w:style>
  <w:style w:type="character" w:customStyle="1" w:styleId="normaltextrun">
    <w:name w:val="normaltextrun"/>
    <w:basedOn w:val="DefaultParagraphFont"/>
    <w:rsid w:val="00EB27BF"/>
  </w:style>
  <w:style w:type="table" w:styleId="GridTable4-Accent1">
    <w:name w:val="Grid Table 4 Accent 1"/>
    <w:basedOn w:val="TableNormal"/>
    <w:uiPriority w:val="49"/>
    <w:rsid w:val="0086577A"/>
    <w:pPr>
      <w:spacing w:after="0" w:line="240" w:lineRule="auto"/>
    </w:pPr>
    <w:tblPr>
      <w:tblStyleRowBandSize w:val="1"/>
      <w:tblStyleColBandSize w:val="1"/>
      <w:tblBorders>
        <w:top w:val="single" w:sz="4" w:space="0" w:color="85D8D4" w:themeColor="accent1" w:themeTint="99"/>
        <w:left w:val="single" w:sz="4" w:space="0" w:color="85D8D4" w:themeColor="accent1" w:themeTint="99"/>
        <w:bottom w:val="single" w:sz="4" w:space="0" w:color="85D8D4" w:themeColor="accent1" w:themeTint="99"/>
        <w:right w:val="single" w:sz="4" w:space="0" w:color="85D8D4" w:themeColor="accent1" w:themeTint="99"/>
        <w:insideH w:val="single" w:sz="4" w:space="0" w:color="85D8D4" w:themeColor="accent1" w:themeTint="99"/>
        <w:insideV w:val="single" w:sz="4" w:space="0" w:color="85D8D4" w:themeColor="accent1" w:themeTint="99"/>
      </w:tblBorders>
    </w:tblPr>
    <w:tblStylePr w:type="firstRow">
      <w:rPr>
        <w:b/>
        <w:bCs/>
        <w:color w:val="FFFFFF" w:themeColor="background1"/>
      </w:rPr>
      <w:tblPr/>
      <w:tcPr>
        <w:tcBorders>
          <w:top w:val="single" w:sz="4" w:space="0" w:color="3BB9B4" w:themeColor="accent1"/>
          <w:left w:val="single" w:sz="4" w:space="0" w:color="3BB9B4" w:themeColor="accent1"/>
          <w:bottom w:val="single" w:sz="4" w:space="0" w:color="3BB9B4" w:themeColor="accent1"/>
          <w:right w:val="single" w:sz="4" w:space="0" w:color="3BB9B4" w:themeColor="accent1"/>
          <w:insideH w:val="nil"/>
          <w:insideV w:val="nil"/>
        </w:tcBorders>
        <w:shd w:val="clear" w:color="auto" w:fill="3BB9B4" w:themeFill="accent1"/>
      </w:tcPr>
    </w:tblStylePr>
    <w:tblStylePr w:type="lastRow">
      <w:rPr>
        <w:b/>
        <w:bCs/>
      </w:rPr>
      <w:tblPr/>
      <w:tcPr>
        <w:tcBorders>
          <w:top w:val="double" w:sz="4" w:space="0" w:color="3BB9B4" w:themeColor="accent1"/>
        </w:tcBorders>
      </w:tcPr>
    </w:tblStylePr>
    <w:tblStylePr w:type="firstCol">
      <w:rPr>
        <w:b/>
        <w:bCs/>
      </w:rPr>
    </w:tblStylePr>
    <w:tblStylePr w:type="lastCol">
      <w:rPr>
        <w:b/>
        <w:bCs/>
      </w:rPr>
    </w:tblStylePr>
    <w:tblStylePr w:type="band1Vert">
      <w:tblPr/>
      <w:tcPr>
        <w:shd w:val="clear" w:color="auto" w:fill="D6F2F0" w:themeFill="accent1" w:themeFillTint="33"/>
      </w:tcPr>
    </w:tblStylePr>
    <w:tblStylePr w:type="band1Horz">
      <w:tblPr/>
      <w:tcPr>
        <w:shd w:val="clear" w:color="auto" w:fill="D6F2F0"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7637">
      <w:bodyDiv w:val="1"/>
      <w:marLeft w:val="0"/>
      <w:marRight w:val="0"/>
      <w:marTop w:val="0"/>
      <w:marBottom w:val="0"/>
      <w:divBdr>
        <w:top w:val="none" w:sz="0" w:space="0" w:color="auto"/>
        <w:left w:val="none" w:sz="0" w:space="0" w:color="auto"/>
        <w:bottom w:val="none" w:sz="0" w:space="0" w:color="auto"/>
        <w:right w:val="none" w:sz="0" w:space="0" w:color="auto"/>
      </w:divBdr>
    </w:div>
    <w:div w:id="62338475">
      <w:bodyDiv w:val="1"/>
      <w:marLeft w:val="0"/>
      <w:marRight w:val="0"/>
      <w:marTop w:val="0"/>
      <w:marBottom w:val="0"/>
      <w:divBdr>
        <w:top w:val="none" w:sz="0" w:space="0" w:color="auto"/>
        <w:left w:val="none" w:sz="0" w:space="0" w:color="auto"/>
        <w:bottom w:val="none" w:sz="0" w:space="0" w:color="auto"/>
        <w:right w:val="none" w:sz="0" w:space="0" w:color="auto"/>
      </w:divBdr>
    </w:div>
    <w:div w:id="91359340">
      <w:bodyDiv w:val="1"/>
      <w:marLeft w:val="0"/>
      <w:marRight w:val="0"/>
      <w:marTop w:val="0"/>
      <w:marBottom w:val="0"/>
      <w:divBdr>
        <w:top w:val="none" w:sz="0" w:space="0" w:color="auto"/>
        <w:left w:val="none" w:sz="0" w:space="0" w:color="auto"/>
        <w:bottom w:val="none" w:sz="0" w:space="0" w:color="auto"/>
        <w:right w:val="none" w:sz="0" w:space="0" w:color="auto"/>
      </w:divBdr>
    </w:div>
    <w:div w:id="95370165">
      <w:bodyDiv w:val="1"/>
      <w:marLeft w:val="0"/>
      <w:marRight w:val="0"/>
      <w:marTop w:val="0"/>
      <w:marBottom w:val="0"/>
      <w:divBdr>
        <w:top w:val="none" w:sz="0" w:space="0" w:color="auto"/>
        <w:left w:val="none" w:sz="0" w:space="0" w:color="auto"/>
        <w:bottom w:val="none" w:sz="0" w:space="0" w:color="auto"/>
        <w:right w:val="none" w:sz="0" w:space="0" w:color="auto"/>
      </w:divBdr>
    </w:div>
    <w:div w:id="107549523">
      <w:bodyDiv w:val="1"/>
      <w:marLeft w:val="0"/>
      <w:marRight w:val="0"/>
      <w:marTop w:val="0"/>
      <w:marBottom w:val="0"/>
      <w:divBdr>
        <w:top w:val="none" w:sz="0" w:space="0" w:color="auto"/>
        <w:left w:val="none" w:sz="0" w:space="0" w:color="auto"/>
        <w:bottom w:val="none" w:sz="0" w:space="0" w:color="auto"/>
        <w:right w:val="none" w:sz="0" w:space="0" w:color="auto"/>
      </w:divBdr>
      <w:divsChild>
        <w:div w:id="111438445">
          <w:marLeft w:val="547"/>
          <w:marRight w:val="0"/>
          <w:marTop w:val="0"/>
          <w:marBottom w:val="0"/>
          <w:divBdr>
            <w:top w:val="none" w:sz="0" w:space="0" w:color="auto"/>
            <w:left w:val="none" w:sz="0" w:space="0" w:color="auto"/>
            <w:bottom w:val="none" w:sz="0" w:space="0" w:color="auto"/>
            <w:right w:val="none" w:sz="0" w:space="0" w:color="auto"/>
          </w:divBdr>
        </w:div>
        <w:div w:id="1573156726">
          <w:marLeft w:val="547"/>
          <w:marRight w:val="0"/>
          <w:marTop w:val="0"/>
          <w:marBottom w:val="0"/>
          <w:divBdr>
            <w:top w:val="none" w:sz="0" w:space="0" w:color="auto"/>
            <w:left w:val="none" w:sz="0" w:space="0" w:color="auto"/>
            <w:bottom w:val="none" w:sz="0" w:space="0" w:color="auto"/>
            <w:right w:val="none" w:sz="0" w:space="0" w:color="auto"/>
          </w:divBdr>
        </w:div>
      </w:divsChild>
    </w:div>
    <w:div w:id="114059459">
      <w:bodyDiv w:val="1"/>
      <w:marLeft w:val="0"/>
      <w:marRight w:val="0"/>
      <w:marTop w:val="0"/>
      <w:marBottom w:val="0"/>
      <w:divBdr>
        <w:top w:val="none" w:sz="0" w:space="0" w:color="auto"/>
        <w:left w:val="none" w:sz="0" w:space="0" w:color="auto"/>
        <w:bottom w:val="none" w:sz="0" w:space="0" w:color="auto"/>
        <w:right w:val="none" w:sz="0" w:space="0" w:color="auto"/>
      </w:divBdr>
    </w:div>
    <w:div w:id="116216006">
      <w:bodyDiv w:val="1"/>
      <w:marLeft w:val="0"/>
      <w:marRight w:val="0"/>
      <w:marTop w:val="0"/>
      <w:marBottom w:val="0"/>
      <w:divBdr>
        <w:top w:val="none" w:sz="0" w:space="0" w:color="auto"/>
        <w:left w:val="none" w:sz="0" w:space="0" w:color="auto"/>
        <w:bottom w:val="none" w:sz="0" w:space="0" w:color="auto"/>
        <w:right w:val="none" w:sz="0" w:space="0" w:color="auto"/>
      </w:divBdr>
    </w:div>
    <w:div w:id="142083226">
      <w:bodyDiv w:val="1"/>
      <w:marLeft w:val="0"/>
      <w:marRight w:val="0"/>
      <w:marTop w:val="0"/>
      <w:marBottom w:val="0"/>
      <w:divBdr>
        <w:top w:val="none" w:sz="0" w:space="0" w:color="auto"/>
        <w:left w:val="none" w:sz="0" w:space="0" w:color="auto"/>
        <w:bottom w:val="none" w:sz="0" w:space="0" w:color="auto"/>
        <w:right w:val="none" w:sz="0" w:space="0" w:color="auto"/>
      </w:divBdr>
      <w:divsChild>
        <w:div w:id="1736468661">
          <w:marLeft w:val="547"/>
          <w:marRight w:val="0"/>
          <w:marTop w:val="0"/>
          <w:marBottom w:val="0"/>
          <w:divBdr>
            <w:top w:val="none" w:sz="0" w:space="0" w:color="auto"/>
            <w:left w:val="none" w:sz="0" w:space="0" w:color="auto"/>
            <w:bottom w:val="none" w:sz="0" w:space="0" w:color="auto"/>
            <w:right w:val="none" w:sz="0" w:space="0" w:color="auto"/>
          </w:divBdr>
        </w:div>
        <w:div w:id="786045774">
          <w:marLeft w:val="547"/>
          <w:marRight w:val="0"/>
          <w:marTop w:val="0"/>
          <w:marBottom w:val="0"/>
          <w:divBdr>
            <w:top w:val="none" w:sz="0" w:space="0" w:color="auto"/>
            <w:left w:val="none" w:sz="0" w:space="0" w:color="auto"/>
            <w:bottom w:val="none" w:sz="0" w:space="0" w:color="auto"/>
            <w:right w:val="none" w:sz="0" w:space="0" w:color="auto"/>
          </w:divBdr>
        </w:div>
      </w:divsChild>
    </w:div>
    <w:div w:id="150367739">
      <w:bodyDiv w:val="1"/>
      <w:marLeft w:val="0"/>
      <w:marRight w:val="0"/>
      <w:marTop w:val="0"/>
      <w:marBottom w:val="0"/>
      <w:divBdr>
        <w:top w:val="none" w:sz="0" w:space="0" w:color="auto"/>
        <w:left w:val="none" w:sz="0" w:space="0" w:color="auto"/>
        <w:bottom w:val="none" w:sz="0" w:space="0" w:color="auto"/>
        <w:right w:val="none" w:sz="0" w:space="0" w:color="auto"/>
      </w:divBdr>
    </w:div>
    <w:div w:id="156196700">
      <w:bodyDiv w:val="1"/>
      <w:marLeft w:val="0"/>
      <w:marRight w:val="0"/>
      <w:marTop w:val="0"/>
      <w:marBottom w:val="0"/>
      <w:divBdr>
        <w:top w:val="none" w:sz="0" w:space="0" w:color="auto"/>
        <w:left w:val="none" w:sz="0" w:space="0" w:color="auto"/>
        <w:bottom w:val="none" w:sz="0" w:space="0" w:color="auto"/>
        <w:right w:val="none" w:sz="0" w:space="0" w:color="auto"/>
      </w:divBdr>
    </w:div>
    <w:div w:id="159467132">
      <w:bodyDiv w:val="1"/>
      <w:marLeft w:val="0"/>
      <w:marRight w:val="0"/>
      <w:marTop w:val="0"/>
      <w:marBottom w:val="0"/>
      <w:divBdr>
        <w:top w:val="none" w:sz="0" w:space="0" w:color="auto"/>
        <w:left w:val="none" w:sz="0" w:space="0" w:color="auto"/>
        <w:bottom w:val="none" w:sz="0" w:space="0" w:color="auto"/>
        <w:right w:val="none" w:sz="0" w:space="0" w:color="auto"/>
      </w:divBdr>
    </w:div>
    <w:div w:id="175506436">
      <w:bodyDiv w:val="1"/>
      <w:marLeft w:val="0"/>
      <w:marRight w:val="0"/>
      <w:marTop w:val="0"/>
      <w:marBottom w:val="0"/>
      <w:divBdr>
        <w:top w:val="none" w:sz="0" w:space="0" w:color="auto"/>
        <w:left w:val="none" w:sz="0" w:space="0" w:color="auto"/>
        <w:bottom w:val="none" w:sz="0" w:space="0" w:color="auto"/>
        <w:right w:val="none" w:sz="0" w:space="0" w:color="auto"/>
      </w:divBdr>
    </w:div>
    <w:div w:id="184290953">
      <w:bodyDiv w:val="1"/>
      <w:marLeft w:val="0"/>
      <w:marRight w:val="0"/>
      <w:marTop w:val="0"/>
      <w:marBottom w:val="0"/>
      <w:divBdr>
        <w:top w:val="none" w:sz="0" w:space="0" w:color="auto"/>
        <w:left w:val="none" w:sz="0" w:space="0" w:color="auto"/>
        <w:bottom w:val="none" w:sz="0" w:space="0" w:color="auto"/>
        <w:right w:val="none" w:sz="0" w:space="0" w:color="auto"/>
      </w:divBdr>
    </w:div>
    <w:div w:id="189297914">
      <w:bodyDiv w:val="1"/>
      <w:marLeft w:val="0"/>
      <w:marRight w:val="0"/>
      <w:marTop w:val="0"/>
      <w:marBottom w:val="0"/>
      <w:divBdr>
        <w:top w:val="none" w:sz="0" w:space="0" w:color="auto"/>
        <w:left w:val="none" w:sz="0" w:space="0" w:color="auto"/>
        <w:bottom w:val="none" w:sz="0" w:space="0" w:color="auto"/>
        <w:right w:val="none" w:sz="0" w:space="0" w:color="auto"/>
      </w:divBdr>
    </w:div>
    <w:div w:id="261762300">
      <w:bodyDiv w:val="1"/>
      <w:marLeft w:val="0"/>
      <w:marRight w:val="0"/>
      <w:marTop w:val="0"/>
      <w:marBottom w:val="0"/>
      <w:divBdr>
        <w:top w:val="none" w:sz="0" w:space="0" w:color="auto"/>
        <w:left w:val="none" w:sz="0" w:space="0" w:color="auto"/>
        <w:bottom w:val="none" w:sz="0" w:space="0" w:color="auto"/>
        <w:right w:val="none" w:sz="0" w:space="0" w:color="auto"/>
      </w:divBdr>
    </w:div>
    <w:div w:id="268783934">
      <w:bodyDiv w:val="1"/>
      <w:marLeft w:val="0"/>
      <w:marRight w:val="0"/>
      <w:marTop w:val="0"/>
      <w:marBottom w:val="0"/>
      <w:divBdr>
        <w:top w:val="none" w:sz="0" w:space="0" w:color="auto"/>
        <w:left w:val="none" w:sz="0" w:space="0" w:color="auto"/>
        <w:bottom w:val="none" w:sz="0" w:space="0" w:color="auto"/>
        <w:right w:val="none" w:sz="0" w:space="0" w:color="auto"/>
      </w:divBdr>
    </w:div>
    <w:div w:id="284041835">
      <w:bodyDiv w:val="1"/>
      <w:marLeft w:val="0"/>
      <w:marRight w:val="0"/>
      <w:marTop w:val="0"/>
      <w:marBottom w:val="0"/>
      <w:divBdr>
        <w:top w:val="none" w:sz="0" w:space="0" w:color="auto"/>
        <w:left w:val="none" w:sz="0" w:space="0" w:color="auto"/>
        <w:bottom w:val="none" w:sz="0" w:space="0" w:color="auto"/>
        <w:right w:val="none" w:sz="0" w:space="0" w:color="auto"/>
      </w:divBdr>
    </w:div>
    <w:div w:id="345712441">
      <w:bodyDiv w:val="1"/>
      <w:marLeft w:val="0"/>
      <w:marRight w:val="0"/>
      <w:marTop w:val="0"/>
      <w:marBottom w:val="0"/>
      <w:divBdr>
        <w:top w:val="none" w:sz="0" w:space="0" w:color="auto"/>
        <w:left w:val="none" w:sz="0" w:space="0" w:color="auto"/>
        <w:bottom w:val="none" w:sz="0" w:space="0" w:color="auto"/>
        <w:right w:val="none" w:sz="0" w:space="0" w:color="auto"/>
      </w:divBdr>
    </w:div>
    <w:div w:id="372118760">
      <w:bodyDiv w:val="1"/>
      <w:marLeft w:val="0"/>
      <w:marRight w:val="0"/>
      <w:marTop w:val="0"/>
      <w:marBottom w:val="0"/>
      <w:divBdr>
        <w:top w:val="none" w:sz="0" w:space="0" w:color="auto"/>
        <w:left w:val="none" w:sz="0" w:space="0" w:color="auto"/>
        <w:bottom w:val="none" w:sz="0" w:space="0" w:color="auto"/>
        <w:right w:val="none" w:sz="0" w:space="0" w:color="auto"/>
      </w:divBdr>
    </w:div>
    <w:div w:id="410392808">
      <w:bodyDiv w:val="1"/>
      <w:marLeft w:val="0"/>
      <w:marRight w:val="0"/>
      <w:marTop w:val="0"/>
      <w:marBottom w:val="0"/>
      <w:divBdr>
        <w:top w:val="none" w:sz="0" w:space="0" w:color="auto"/>
        <w:left w:val="none" w:sz="0" w:space="0" w:color="auto"/>
        <w:bottom w:val="none" w:sz="0" w:space="0" w:color="auto"/>
        <w:right w:val="none" w:sz="0" w:space="0" w:color="auto"/>
      </w:divBdr>
    </w:div>
    <w:div w:id="421607207">
      <w:bodyDiv w:val="1"/>
      <w:marLeft w:val="0"/>
      <w:marRight w:val="0"/>
      <w:marTop w:val="0"/>
      <w:marBottom w:val="0"/>
      <w:divBdr>
        <w:top w:val="none" w:sz="0" w:space="0" w:color="auto"/>
        <w:left w:val="none" w:sz="0" w:space="0" w:color="auto"/>
        <w:bottom w:val="none" w:sz="0" w:space="0" w:color="auto"/>
        <w:right w:val="none" w:sz="0" w:space="0" w:color="auto"/>
      </w:divBdr>
    </w:div>
    <w:div w:id="421999166">
      <w:bodyDiv w:val="1"/>
      <w:marLeft w:val="0"/>
      <w:marRight w:val="0"/>
      <w:marTop w:val="0"/>
      <w:marBottom w:val="0"/>
      <w:divBdr>
        <w:top w:val="none" w:sz="0" w:space="0" w:color="auto"/>
        <w:left w:val="none" w:sz="0" w:space="0" w:color="auto"/>
        <w:bottom w:val="none" w:sz="0" w:space="0" w:color="auto"/>
        <w:right w:val="none" w:sz="0" w:space="0" w:color="auto"/>
      </w:divBdr>
    </w:div>
    <w:div w:id="423303545">
      <w:bodyDiv w:val="1"/>
      <w:marLeft w:val="0"/>
      <w:marRight w:val="0"/>
      <w:marTop w:val="0"/>
      <w:marBottom w:val="0"/>
      <w:divBdr>
        <w:top w:val="none" w:sz="0" w:space="0" w:color="auto"/>
        <w:left w:val="none" w:sz="0" w:space="0" w:color="auto"/>
        <w:bottom w:val="none" w:sz="0" w:space="0" w:color="auto"/>
        <w:right w:val="none" w:sz="0" w:space="0" w:color="auto"/>
      </w:divBdr>
    </w:div>
    <w:div w:id="460922123">
      <w:bodyDiv w:val="1"/>
      <w:marLeft w:val="0"/>
      <w:marRight w:val="0"/>
      <w:marTop w:val="0"/>
      <w:marBottom w:val="0"/>
      <w:divBdr>
        <w:top w:val="none" w:sz="0" w:space="0" w:color="auto"/>
        <w:left w:val="none" w:sz="0" w:space="0" w:color="auto"/>
        <w:bottom w:val="none" w:sz="0" w:space="0" w:color="auto"/>
        <w:right w:val="none" w:sz="0" w:space="0" w:color="auto"/>
      </w:divBdr>
    </w:div>
    <w:div w:id="483131789">
      <w:bodyDiv w:val="1"/>
      <w:marLeft w:val="0"/>
      <w:marRight w:val="0"/>
      <w:marTop w:val="0"/>
      <w:marBottom w:val="0"/>
      <w:divBdr>
        <w:top w:val="none" w:sz="0" w:space="0" w:color="auto"/>
        <w:left w:val="none" w:sz="0" w:space="0" w:color="auto"/>
        <w:bottom w:val="none" w:sz="0" w:space="0" w:color="auto"/>
        <w:right w:val="none" w:sz="0" w:space="0" w:color="auto"/>
      </w:divBdr>
    </w:div>
    <w:div w:id="501312340">
      <w:bodyDiv w:val="1"/>
      <w:marLeft w:val="0"/>
      <w:marRight w:val="0"/>
      <w:marTop w:val="0"/>
      <w:marBottom w:val="0"/>
      <w:divBdr>
        <w:top w:val="none" w:sz="0" w:space="0" w:color="auto"/>
        <w:left w:val="none" w:sz="0" w:space="0" w:color="auto"/>
        <w:bottom w:val="none" w:sz="0" w:space="0" w:color="auto"/>
        <w:right w:val="none" w:sz="0" w:space="0" w:color="auto"/>
      </w:divBdr>
    </w:div>
    <w:div w:id="514459283">
      <w:bodyDiv w:val="1"/>
      <w:marLeft w:val="0"/>
      <w:marRight w:val="0"/>
      <w:marTop w:val="0"/>
      <w:marBottom w:val="0"/>
      <w:divBdr>
        <w:top w:val="none" w:sz="0" w:space="0" w:color="auto"/>
        <w:left w:val="none" w:sz="0" w:space="0" w:color="auto"/>
        <w:bottom w:val="none" w:sz="0" w:space="0" w:color="auto"/>
        <w:right w:val="none" w:sz="0" w:space="0" w:color="auto"/>
      </w:divBdr>
    </w:div>
    <w:div w:id="574054885">
      <w:bodyDiv w:val="1"/>
      <w:marLeft w:val="0"/>
      <w:marRight w:val="0"/>
      <w:marTop w:val="0"/>
      <w:marBottom w:val="0"/>
      <w:divBdr>
        <w:top w:val="none" w:sz="0" w:space="0" w:color="auto"/>
        <w:left w:val="none" w:sz="0" w:space="0" w:color="auto"/>
        <w:bottom w:val="none" w:sz="0" w:space="0" w:color="auto"/>
        <w:right w:val="none" w:sz="0" w:space="0" w:color="auto"/>
      </w:divBdr>
    </w:div>
    <w:div w:id="606620545">
      <w:bodyDiv w:val="1"/>
      <w:marLeft w:val="0"/>
      <w:marRight w:val="0"/>
      <w:marTop w:val="0"/>
      <w:marBottom w:val="0"/>
      <w:divBdr>
        <w:top w:val="none" w:sz="0" w:space="0" w:color="auto"/>
        <w:left w:val="none" w:sz="0" w:space="0" w:color="auto"/>
        <w:bottom w:val="none" w:sz="0" w:space="0" w:color="auto"/>
        <w:right w:val="none" w:sz="0" w:space="0" w:color="auto"/>
      </w:divBdr>
    </w:div>
    <w:div w:id="623268637">
      <w:bodyDiv w:val="1"/>
      <w:marLeft w:val="0"/>
      <w:marRight w:val="0"/>
      <w:marTop w:val="0"/>
      <w:marBottom w:val="0"/>
      <w:divBdr>
        <w:top w:val="none" w:sz="0" w:space="0" w:color="auto"/>
        <w:left w:val="none" w:sz="0" w:space="0" w:color="auto"/>
        <w:bottom w:val="none" w:sz="0" w:space="0" w:color="auto"/>
        <w:right w:val="none" w:sz="0" w:space="0" w:color="auto"/>
      </w:divBdr>
    </w:div>
    <w:div w:id="624045756">
      <w:bodyDiv w:val="1"/>
      <w:marLeft w:val="0"/>
      <w:marRight w:val="0"/>
      <w:marTop w:val="0"/>
      <w:marBottom w:val="0"/>
      <w:divBdr>
        <w:top w:val="none" w:sz="0" w:space="0" w:color="auto"/>
        <w:left w:val="none" w:sz="0" w:space="0" w:color="auto"/>
        <w:bottom w:val="none" w:sz="0" w:space="0" w:color="auto"/>
        <w:right w:val="none" w:sz="0" w:space="0" w:color="auto"/>
      </w:divBdr>
    </w:div>
    <w:div w:id="625233399">
      <w:bodyDiv w:val="1"/>
      <w:marLeft w:val="0"/>
      <w:marRight w:val="0"/>
      <w:marTop w:val="0"/>
      <w:marBottom w:val="0"/>
      <w:divBdr>
        <w:top w:val="none" w:sz="0" w:space="0" w:color="auto"/>
        <w:left w:val="none" w:sz="0" w:space="0" w:color="auto"/>
        <w:bottom w:val="none" w:sz="0" w:space="0" w:color="auto"/>
        <w:right w:val="none" w:sz="0" w:space="0" w:color="auto"/>
      </w:divBdr>
    </w:div>
    <w:div w:id="647978012">
      <w:bodyDiv w:val="1"/>
      <w:marLeft w:val="0"/>
      <w:marRight w:val="0"/>
      <w:marTop w:val="0"/>
      <w:marBottom w:val="0"/>
      <w:divBdr>
        <w:top w:val="none" w:sz="0" w:space="0" w:color="auto"/>
        <w:left w:val="none" w:sz="0" w:space="0" w:color="auto"/>
        <w:bottom w:val="none" w:sz="0" w:space="0" w:color="auto"/>
        <w:right w:val="none" w:sz="0" w:space="0" w:color="auto"/>
      </w:divBdr>
    </w:div>
    <w:div w:id="693769918">
      <w:bodyDiv w:val="1"/>
      <w:marLeft w:val="0"/>
      <w:marRight w:val="0"/>
      <w:marTop w:val="0"/>
      <w:marBottom w:val="0"/>
      <w:divBdr>
        <w:top w:val="none" w:sz="0" w:space="0" w:color="auto"/>
        <w:left w:val="none" w:sz="0" w:space="0" w:color="auto"/>
        <w:bottom w:val="none" w:sz="0" w:space="0" w:color="auto"/>
        <w:right w:val="none" w:sz="0" w:space="0" w:color="auto"/>
      </w:divBdr>
    </w:div>
    <w:div w:id="714891896">
      <w:bodyDiv w:val="1"/>
      <w:marLeft w:val="0"/>
      <w:marRight w:val="0"/>
      <w:marTop w:val="0"/>
      <w:marBottom w:val="0"/>
      <w:divBdr>
        <w:top w:val="none" w:sz="0" w:space="0" w:color="auto"/>
        <w:left w:val="none" w:sz="0" w:space="0" w:color="auto"/>
        <w:bottom w:val="none" w:sz="0" w:space="0" w:color="auto"/>
        <w:right w:val="none" w:sz="0" w:space="0" w:color="auto"/>
      </w:divBdr>
    </w:div>
    <w:div w:id="776486977">
      <w:bodyDiv w:val="1"/>
      <w:marLeft w:val="0"/>
      <w:marRight w:val="0"/>
      <w:marTop w:val="0"/>
      <w:marBottom w:val="0"/>
      <w:divBdr>
        <w:top w:val="none" w:sz="0" w:space="0" w:color="auto"/>
        <w:left w:val="none" w:sz="0" w:space="0" w:color="auto"/>
        <w:bottom w:val="none" w:sz="0" w:space="0" w:color="auto"/>
        <w:right w:val="none" w:sz="0" w:space="0" w:color="auto"/>
      </w:divBdr>
    </w:div>
    <w:div w:id="786387166">
      <w:bodyDiv w:val="1"/>
      <w:marLeft w:val="0"/>
      <w:marRight w:val="0"/>
      <w:marTop w:val="0"/>
      <w:marBottom w:val="0"/>
      <w:divBdr>
        <w:top w:val="none" w:sz="0" w:space="0" w:color="auto"/>
        <w:left w:val="none" w:sz="0" w:space="0" w:color="auto"/>
        <w:bottom w:val="none" w:sz="0" w:space="0" w:color="auto"/>
        <w:right w:val="none" w:sz="0" w:space="0" w:color="auto"/>
      </w:divBdr>
    </w:div>
    <w:div w:id="792599508">
      <w:bodyDiv w:val="1"/>
      <w:marLeft w:val="0"/>
      <w:marRight w:val="0"/>
      <w:marTop w:val="0"/>
      <w:marBottom w:val="0"/>
      <w:divBdr>
        <w:top w:val="none" w:sz="0" w:space="0" w:color="auto"/>
        <w:left w:val="none" w:sz="0" w:space="0" w:color="auto"/>
        <w:bottom w:val="none" w:sz="0" w:space="0" w:color="auto"/>
        <w:right w:val="none" w:sz="0" w:space="0" w:color="auto"/>
      </w:divBdr>
    </w:div>
    <w:div w:id="809370651">
      <w:bodyDiv w:val="1"/>
      <w:marLeft w:val="0"/>
      <w:marRight w:val="0"/>
      <w:marTop w:val="0"/>
      <w:marBottom w:val="0"/>
      <w:divBdr>
        <w:top w:val="none" w:sz="0" w:space="0" w:color="auto"/>
        <w:left w:val="none" w:sz="0" w:space="0" w:color="auto"/>
        <w:bottom w:val="none" w:sz="0" w:space="0" w:color="auto"/>
        <w:right w:val="none" w:sz="0" w:space="0" w:color="auto"/>
      </w:divBdr>
    </w:div>
    <w:div w:id="832140781">
      <w:bodyDiv w:val="1"/>
      <w:marLeft w:val="0"/>
      <w:marRight w:val="0"/>
      <w:marTop w:val="0"/>
      <w:marBottom w:val="0"/>
      <w:divBdr>
        <w:top w:val="none" w:sz="0" w:space="0" w:color="auto"/>
        <w:left w:val="none" w:sz="0" w:space="0" w:color="auto"/>
        <w:bottom w:val="none" w:sz="0" w:space="0" w:color="auto"/>
        <w:right w:val="none" w:sz="0" w:space="0" w:color="auto"/>
      </w:divBdr>
    </w:div>
    <w:div w:id="864175204">
      <w:bodyDiv w:val="1"/>
      <w:marLeft w:val="0"/>
      <w:marRight w:val="0"/>
      <w:marTop w:val="0"/>
      <w:marBottom w:val="0"/>
      <w:divBdr>
        <w:top w:val="none" w:sz="0" w:space="0" w:color="auto"/>
        <w:left w:val="none" w:sz="0" w:space="0" w:color="auto"/>
        <w:bottom w:val="none" w:sz="0" w:space="0" w:color="auto"/>
        <w:right w:val="none" w:sz="0" w:space="0" w:color="auto"/>
      </w:divBdr>
    </w:div>
    <w:div w:id="874078769">
      <w:bodyDiv w:val="1"/>
      <w:marLeft w:val="0"/>
      <w:marRight w:val="0"/>
      <w:marTop w:val="0"/>
      <w:marBottom w:val="0"/>
      <w:divBdr>
        <w:top w:val="none" w:sz="0" w:space="0" w:color="auto"/>
        <w:left w:val="none" w:sz="0" w:space="0" w:color="auto"/>
        <w:bottom w:val="none" w:sz="0" w:space="0" w:color="auto"/>
        <w:right w:val="none" w:sz="0" w:space="0" w:color="auto"/>
      </w:divBdr>
    </w:div>
    <w:div w:id="886376111">
      <w:bodyDiv w:val="1"/>
      <w:marLeft w:val="0"/>
      <w:marRight w:val="0"/>
      <w:marTop w:val="0"/>
      <w:marBottom w:val="0"/>
      <w:divBdr>
        <w:top w:val="none" w:sz="0" w:space="0" w:color="auto"/>
        <w:left w:val="none" w:sz="0" w:space="0" w:color="auto"/>
        <w:bottom w:val="none" w:sz="0" w:space="0" w:color="auto"/>
        <w:right w:val="none" w:sz="0" w:space="0" w:color="auto"/>
      </w:divBdr>
    </w:div>
    <w:div w:id="891190010">
      <w:bodyDiv w:val="1"/>
      <w:marLeft w:val="0"/>
      <w:marRight w:val="0"/>
      <w:marTop w:val="0"/>
      <w:marBottom w:val="0"/>
      <w:divBdr>
        <w:top w:val="none" w:sz="0" w:space="0" w:color="auto"/>
        <w:left w:val="none" w:sz="0" w:space="0" w:color="auto"/>
        <w:bottom w:val="none" w:sz="0" w:space="0" w:color="auto"/>
        <w:right w:val="none" w:sz="0" w:space="0" w:color="auto"/>
      </w:divBdr>
    </w:div>
    <w:div w:id="951014496">
      <w:bodyDiv w:val="1"/>
      <w:marLeft w:val="0"/>
      <w:marRight w:val="0"/>
      <w:marTop w:val="0"/>
      <w:marBottom w:val="0"/>
      <w:divBdr>
        <w:top w:val="none" w:sz="0" w:space="0" w:color="auto"/>
        <w:left w:val="none" w:sz="0" w:space="0" w:color="auto"/>
        <w:bottom w:val="none" w:sz="0" w:space="0" w:color="auto"/>
        <w:right w:val="none" w:sz="0" w:space="0" w:color="auto"/>
      </w:divBdr>
    </w:div>
    <w:div w:id="996612101">
      <w:bodyDiv w:val="1"/>
      <w:marLeft w:val="0"/>
      <w:marRight w:val="0"/>
      <w:marTop w:val="0"/>
      <w:marBottom w:val="0"/>
      <w:divBdr>
        <w:top w:val="none" w:sz="0" w:space="0" w:color="auto"/>
        <w:left w:val="none" w:sz="0" w:space="0" w:color="auto"/>
        <w:bottom w:val="none" w:sz="0" w:space="0" w:color="auto"/>
        <w:right w:val="none" w:sz="0" w:space="0" w:color="auto"/>
      </w:divBdr>
    </w:div>
    <w:div w:id="1033581275">
      <w:bodyDiv w:val="1"/>
      <w:marLeft w:val="0"/>
      <w:marRight w:val="0"/>
      <w:marTop w:val="0"/>
      <w:marBottom w:val="0"/>
      <w:divBdr>
        <w:top w:val="none" w:sz="0" w:space="0" w:color="auto"/>
        <w:left w:val="none" w:sz="0" w:space="0" w:color="auto"/>
        <w:bottom w:val="none" w:sz="0" w:space="0" w:color="auto"/>
        <w:right w:val="none" w:sz="0" w:space="0" w:color="auto"/>
      </w:divBdr>
    </w:div>
    <w:div w:id="1054819496">
      <w:bodyDiv w:val="1"/>
      <w:marLeft w:val="0"/>
      <w:marRight w:val="0"/>
      <w:marTop w:val="0"/>
      <w:marBottom w:val="0"/>
      <w:divBdr>
        <w:top w:val="none" w:sz="0" w:space="0" w:color="auto"/>
        <w:left w:val="none" w:sz="0" w:space="0" w:color="auto"/>
        <w:bottom w:val="none" w:sz="0" w:space="0" w:color="auto"/>
        <w:right w:val="none" w:sz="0" w:space="0" w:color="auto"/>
      </w:divBdr>
    </w:div>
    <w:div w:id="1059330725">
      <w:bodyDiv w:val="1"/>
      <w:marLeft w:val="0"/>
      <w:marRight w:val="0"/>
      <w:marTop w:val="0"/>
      <w:marBottom w:val="0"/>
      <w:divBdr>
        <w:top w:val="none" w:sz="0" w:space="0" w:color="auto"/>
        <w:left w:val="none" w:sz="0" w:space="0" w:color="auto"/>
        <w:bottom w:val="none" w:sz="0" w:space="0" w:color="auto"/>
        <w:right w:val="none" w:sz="0" w:space="0" w:color="auto"/>
      </w:divBdr>
    </w:div>
    <w:div w:id="1061909188">
      <w:bodyDiv w:val="1"/>
      <w:marLeft w:val="0"/>
      <w:marRight w:val="0"/>
      <w:marTop w:val="0"/>
      <w:marBottom w:val="0"/>
      <w:divBdr>
        <w:top w:val="none" w:sz="0" w:space="0" w:color="auto"/>
        <w:left w:val="none" w:sz="0" w:space="0" w:color="auto"/>
        <w:bottom w:val="none" w:sz="0" w:space="0" w:color="auto"/>
        <w:right w:val="none" w:sz="0" w:space="0" w:color="auto"/>
      </w:divBdr>
    </w:div>
    <w:div w:id="1062023788">
      <w:bodyDiv w:val="1"/>
      <w:marLeft w:val="0"/>
      <w:marRight w:val="0"/>
      <w:marTop w:val="0"/>
      <w:marBottom w:val="0"/>
      <w:divBdr>
        <w:top w:val="none" w:sz="0" w:space="0" w:color="auto"/>
        <w:left w:val="none" w:sz="0" w:space="0" w:color="auto"/>
        <w:bottom w:val="none" w:sz="0" w:space="0" w:color="auto"/>
        <w:right w:val="none" w:sz="0" w:space="0" w:color="auto"/>
      </w:divBdr>
    </w:div>
    <w:div w:id="1094474155">
      <w:bodyDiv w:val="1"/>
      <w:marLeft w:val="0"/>
      <w:marRight w:val="0"/>
      <w:marTop w:val="0"/>
      <w:marBottom w:val="0"/>
      <w:divBdr>
        <w:top w:val="none" w:sz="0" w:space="0" w:color="auto"/>
        <w:left w:val="none" w:sz="0" w:space="0" w:color="auto"/>
        <w:bottom w:val="none" w:sz="0" w:space="0" w:color="auto"/>
        <w:right w:val="none" w:sz="0" w:space="0" w:color="auto"/>
      </w:divBdr>
    </w:div>
    <w:div w:id="1135297875">
      <w:bodyDiv w:val="1"/>
      <w:marLeft w:val="0"/>
      <w:marRight w:val="0"/>
      <w:marTop w:val="0"/>
      <w:marBottom w:val="0"/>
      <w:divBdr>
        <w:top w:val="none" w:sz="0" w:space="0" w:color="auto"/>
        <w:left w:val="none" w:sz="0" w:space="0" w:color="auto"/>
        <w:bottom w:val="none" w:sz="0" w:space="0" w:color="auto"/>
        <w:right w:val="none" w:sz="0" w:space="0" w:color="auto"/>
      </w:divBdr>
    </w:div>
    <w:div w:id="1174030234">
      <w:bodyDiv w:val="1"/>
      <w:marLeft w:val="0"/>
      <w:marRight w:val="0"/>
      <w:marTop w:val="0"/>
      <w:marBottom w:val="0"/>
      <w:divBdr>
        <w:top w:val="none" w:sz="0" w:space="0" w:color="auto"/>
        <w:left w:val="none" w:sz="0" w:space="0" w:color="auto"/>
        <w:bottom w:val="none" w:sz="0" w:space="0" w:color="auto"/>
        <w:right w:val="none" w:sz="0" w:space="0" w:color="auto"/>
      </w:divBdr>
    </w:div>
    <w:div w:id="1192453464">
      <w:bodyDiv w:val="1"/>
      <w:marLeft w:val="0"/>
      <w:marRight w:val="0"/>
      <w:marTop w:val="0"/>
      <w:marBottom w:val="0"/>
      <w:divBdr>
        <w:top w:val="none" w:sz="0" w:space="0" w:color="auto"/>
        <w:left w:val="none" w:sz="0" w:space="0" w:color="auto"/>
        <w:bottom w:val="none" w:sz="0" w:space="0" w:color="auto"/>
        <w:right w:val="none" w:sz="0" w:space="0" w:color="auto"/>
      </w:divBdr>
    </w:div>
    <w:div w:id="1208757869">
      <w:bodyDiv w:val="1"/>
      <w:marLeft w:val="0"/>
      <w:marRight w:val="0"/>
      <w:marTop w:val="0"/>
      <w:marBottom w:val="0"/>
      <w:divBdr>
        <w:top w:val="none" w:sz="0" w:space="0" w:color="auto"/>
        <w:left w:val="none" w:sz="0" w:space="0" w:color="auto"/>
        <w:bottom w:val="none" w:sz="0" w:space="0" w:color="auto"/>
        <w:right w:val="none" w:sz="0" w:space="0" w:color="auto"/>
      </w:divBdr>
    </w:div>
    <w:div w:id="1246186556">
      <w:bodyDiv w:val="1"/>
      <w:marLeft w:val="0"/>
      <w:marRight w:val="0"/>
      <w:marTop w:val="0"/>
      <w:marBottom w:val="0"/>
      <w:divBdr>
        <w:top w:val="none" w:sz="0" w:space="0" w:color="auto"/>
        <w:left w:val="none" w:sz="0" w:space="0" w:color="auto"/>
        <w:bottom w:val="none" w:sz="0" w:space="0" w:color="auto"/>
        <w:right w:val="none" w:sz="0" w:space="0" w:color="auto"/>
      </w:divBdr>
    </w:div>
    <w:div w:id="1246451941">
      <w:bodyDiv w:val="1"/>
      <w:marLeft w:val="0"/>
      <w:marRight w:val="0"/>
      <w:marTop w:val="0"/>
      <w:marBottom w:val="0"/>
      <w:divBdr>
        <w:top w:val="none" w:sz="0" w:space="0" w:color="auto"/>
        <w:left w:val="none" w:sz="0" w:space="0" w:color="auto"/>
        <w:bottom w:val="none" w:sz="0" w:space="0" w:color="auto"/>
        <w:right w:val="none" w:sz="0" w:space="0" w:color="auto"/>
      </w:divBdr>
    </w:div>
    <w:div w:id="1263224801">
      <w:bodyDiv w:val="1"/>
      <w:marLeft w:val="0"/>
      <w:marRight w:val="0"/>
      <w:marTop w:val="0"/>
      <w:marBottom w:val="0"/>
      <w:divBdr>
        <w:top w:val="none" w:sz="0" w:space="0" w:color="auto"/>
        <w:left w:val="none" w:sz="0" w:space="0" w:color="auto"/>
        <w:bottom w:val="none" w:sz="0" w:space="0" w:color="auto"/>
        <w:right w:val="none" w:sz="0" w:space="0" w:color="auto"/>
      </w:divBdr>
    </w:div>
    <w:div w:id="1293632924">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321227431">
      <w:bodyDiv w:val="1"/>
      <w:marLeft w:val="0"/>
      <w:marRight w:val="0"/>
      <w:marTop w:val="0"/>
      <w:marBottom w:val="0"/>
      <w:divBdr>
        <w:top w:val="none" w:sz="0" w:space="0" w:color="auto"/>
        <w:left w:val="none" w:sz="0" w:space="0" w:color="auto"/>
        <w:bottom w:val="none" w:sz="0" w:space="0" w:color="auto"/>
        <w:right w:val="none" w:sz="0" w:space="0" w:color="auto"/>
      </w:divBdr>
    </w:div>
    <w:div w:id="1364867497">
      <w:bodyDiv w:val="1"/>
      <w:marLeft w:val="0"/>
      <w:marRight w:val="0"/>
      <w:marTop w:val="0"/>
      <w:marBottom w:val="0"/>
      <w:divBdr>
        <w:top w:val="none" w:sz="0" w:space="0" w:color="auto"/>
        <w:left w:val="none" w:sz="0" w:space="0" w:color="auto"/>
        <w:bottom w:val="none" w:sz="0" w:space="0" w:color="auto"/>
        <w:right w:val="none" w:sz="0" w:space="0" w:color="auto"/>
      </w:divBdr>
    </w:div>
    <w:div w:id="1392341827">
      <w:bodyDiv w:val="1"/>
      <w:marLeft w:val="0"/>
      <w:marRight w:val="0"/>
      <w:marTop w:val="0"/>
      <w:marBottom w:val="0"/>
      <w:divBdr>
        <w:top w:val="none" w:sz="0" w:space="0" w:color="auto"/>
        <w:left w:val="none" w:sz="0" w:space="0" w:color="auto"/>
        <w:bottom w:val="none" w:sz="0" w:space="0" w:color="auto"/>
        <w:right w:val="none" w:sz="0" w:space="0" w:color="auto"/>
      </w:divBdr>
    </w:div>
    <w:div w:id="1396735683">
      <w:bodyDiv w:val="1"/>
      <w:marLeft w:val="0"/>
      <w:marRight w:val="0"/>
      <w:marTop w:val="0"/>
      <w:marBottom w:val="0"/>
      <w:divBdr>
        <w:top w:val="none" w:sz="0" w:space="0" w:color="auto"/>
        <w:left w:val="none" w:sz="0" w:space="0" w:color="auto"/>
        <w:bottom w:val="none" w:sz="0" w:space="0" w:color="auto"/>
        <w:right w:val="none" w:sz="0" w:space="0" w:color="auto"/>
      </w:divBdr>
    </w:div>
    <w:div w:id="1399325791">
      <w:bodyDiv w:val="1"/>
      <w:marLeft w:val="0"/>
      <w:marRight w:val="0"/>
      <w:marTop w:val="0"/>
      <w:marBottom w:val="0"/>
      <w:divBdr>
        <w:top w:val="none" w:sz="0" w:space="0" w:color="auto"/>
        <w:left w:val="none" w:sz="0" w:space="0" w:color="auto"/>
        <w:bottom w:val="none" w:sz="0" w:space="0" w:color="auto"/>
        <w:right w:val="none" w:sz="0" w:space="0" w:color="auto"/>
      </w:divBdr>
    </w:div>
    <w:div w:id="1420173494">
      <w:bodyDiv w:val="1"/>
      <w:marLeft w:val="0"/>
      <w:marRight w:val="0"/>
      <w:marTop w:val="0"/>
      <w:marBottom w:val="0"/>
      <w:divBdr>
        <w:top w:val="none" w:sz="0" w:space="0" w:color="auto"/>
        <w:left w:val="none" w:sz="0" w:space="0" w:color="auto"/>
        <w:bottom w:val="none" w:sz="0" w:space="0" w:color="auto"/>
        <w:right w:val="none" w:sz="0" w:space="0" w:color="auto"/>
      </w:divBdr>
    </w:div>
    <w:div w:id="1440224286">
      <w:bodyDiv w:val="1"/>
      <w:marLeft w:val="0"/>
      <w:marRight w:val="0"/>
      <w:marTop w:val="0"/>
      <w:marBottom w:val="0"/>
      <w:divBdr>
        <w:top w:val="none" w:sz="0" w:space="0" w:color="auto"/>
        <w:left w:val="none" w:sz="0" w:space="0" w:color="auto"/>
        <w:bottom w:val="none" w:sz="0" w:space="0" w:color="auto"/>
        <w:right w:val="none" w:sz="0" w:space="0" w:color="auto"/>
      </w:divBdr>
    </w:div>
    <w:div w:id="1506362179">
      <w:bodyDiv w:val="1"/>
      <w:marLeft w:val="0"/>
      <w:marRight w:val="0"/>
      <w:marTop w:val="0"/>
      <w:marBottom w:val="0"/>
      <w:divBdr>
        <w:top w:val="none" w:sz="0" w:space="0" w:color="auto"/>
        <w:left w:val="none" w:sz="0" w:space="0" w:color="auto"/>
        <w:bottom w:val="none" w:sz="0" w:space="0" w:color="auto"/>
        <w:right w:val="none" w:sz="0" w:space="0" w:color="auto"/>
      </w:divBdr>
    </w:div>
    <w:div w:id="1509637352">
      <w:bodyDiv w:val="1"/>
      <w:marLeft w:val="0"/>
      <w:marRight w:val="0"/>
      <w:marTop w:val="0"/>
      <w:marBottom w:val="0"/>
      <w:divBdr>
        <w:top w:val="none" w:sz="0" w:space="0" w:color="auto"/>
        <w:left w:val="none" w:sz="0" w:space="0" w:color="auto"/>
        <w:bottom w:val="none" w:sz="0" w:space="0" w:color="auto"/>
        <w:right w:val="none" w:sz="0" w:space="0" w:color="auto"/>
      </w:divBdr>
    </w:div>
    <w:div w:id="1510020993">
      <w:bodyDiv w:val="1"/>
      <w:marLeft w:val="0"/>
      <w:marRight w:val="0"/>
      <w:marTop w:val="0"/>
      <w:marBottom w:val="0"/>
      <w:divBdr>
        <w:top w:val="none" w:sz="0" w:space="0" w:color="auto"/>
        <w:left w:val="none" w:sz="0" w:space="0" w:color="auto"/>
        <w:bottom w:val="none" w:sz="0" w:space="0" w:color="auto"/>
        <w:right w:val="none" w:sz="0" w:space="0" w:color="auto"/>
      </w:divBdr>
    </w:div>
    <w:div w:id="1531336742">
      <w:bodyDiv w:val="1"/>
      <w:marLeft w:val="0"/>
      <w:marRight w:val="0"/>
      <w:marTop w:val="0"/>
      <w:marBottom w:val="0"/>
      <w:divBdr>
        <w:top w:val="none" w:sz="0" w:space="0" w:color="auto"/>
        <w:left w:val="none" w:sz="0" w:space="0" w:color="auto"/>
        <w:bottom w:val="none" w:sz="0" w:space="0" w:color="auto"/>
        <w:right w:val="none" w:sz="0" w:space="0" w:color="auto"/>
      </w:divBdr>
    </w:div>
    <w:div w:id="1533107026">
      <w:bodyDiv w:val="1"/>
      <w:marLeft w:val="0"/>
      <w:marRight w:val="0"/>
      <w:marTop w:val="0"/>
      <w:marBottom w:val="0"/>
      <w:divBdr>
        <w:top w:val="none" w:sz="0" w:space="0" w:color="auto"/>
        <w:left w:val="none" w:sz="0" w:space="0" w:color="auto"/>
        <w:bottom w:val="none" w:sz="0" w:space="0" w:color="auto"/>
        <w:right w:val="none" w:sz="0" w:space="0" w:color="auto"/>
      </w:divBdr>
    </w:div>
    <w:div w:id="1538665152">
      <w:bodyDiv w:val="1"/>
      <w:marLeft w:val="0"/>
      <w:marRight w:val="0"/>
      <w:marTop w:val="0"/>
      <w:marBottom w:val="0"/>
      <w:divBdr>
        <w:top w:val="none" w:sz="0" w:space="0" w:color="auto"/>
        <w:left w:val="none" w:sz="0" w:space="0" w:color="auto"/>
        <w:bottom w:val="none" w:sz="0" w:space="0" w:color="auto"/>
        <w:right w:val="none" w:sz="0" w:space="0" w:color="auto"/>
      </w:divBdr>
    </w:div>
    <w:div w:id="1553495692">
      <w:bodyDiv w:val="1"/>
      <w:marLeft w:val="0"/>
      <w:marRight w:val="0"/>
      <w:marTop w:val="0"/>
      <w:marBottom w:val="0"/>
      <w:divBdr>
        <w:top w:val="none" w:sz="0" w:space="0" w:color="auto"/>
        <w:left w:val="none" w:sz="0" w:space="0" w:color="auto"/>
        <w:bottom w:val="none" w:sz="0" w:space="0" w:color="auto"/>
        <w:right w:val="none" w:sz="0" w:space="0" w:color="auto"/>
      </w:divBdr>
    </w:div>
    <w:div w:id="1582519836">
      <w:bodyDiv w:val="1"/>
      <w:marLeft w:val="0"/>
      <w:marRight w:val="0"/>
      <w:marTop w:val="0"/>
      <w:marBottom w:val="0"/>
      <w:divBdr>
        <w:top w:val="none" w:sz="0" w:space="0" w:color="auto"/>
        <w:left w:val="none" w:sz="0" w:space="0" w:color="auto"/>
        <w:bottom w:val="none" w:sz="0" w:space="0" w:color="auto"/>
        <w:right w:val="none" w:sz="0" w:space="0" w:color="auto"/>
      </w:divBdr>
    </w:div>
    <w:div w:id="1670869612">
      <w:bodyDiv w:val="1"/>
      <w:marLeft w:val="0"/>
      <w:marRight w:val="0"/>
      <w:marTop w:val="0"/>
      <w:marBottom w:val="0"/>
      <w:divBdr>
        <w:top w:val="none" w:sz="0" w:space="0" w:color="auto"/>
        <w:left w:val="none" w:sz="0" w:space="0" w:color="auto"/>
        <w:bottom w:val="none" w:sz="0" w:space="0" w:color="auto"/>
        <w:right w:val="none" w:sz="0" w:space="0" w:color="auto"/>
      </w:divBdr>
    </w:div>
    <w:div w:id="1739090680">
      <w:bodyDiv w:val="1"/>
      <w:marLeft w:val="0"/>
      <w:marRight w:val="0"/>
      <w:marTop w:val="0"/>
      <w:marBottom w:val="0"/>
      <w:divBdr>
        <w:top w:val="none" w:sz="0" w:space="0" w:color="auto"/>
        <w:left w:val="none" w:sz="0" w:space="0" w:color="auto"/>
        <w:bottom w:val="none" w:sz="0" w:space="0" w:color="auto"/>
        <w:right w:val="none" w:sz="0" w:space="0" w:color="auto"/>
      </w:divBdr>
    </w:div>
    <w:div w:id="1779326729">
      <w:bodyDiv w:val="1"/>
      <w:marLeft w:val="0"/>
      <w:marRight w:val="0"/>
      <w:marTop w:val="0"/>
      <w:marBottom w:val="0"/>
      <w:divBdr>
        <w:top w:val="none" w:sz="0" w:space="0" w:color="auto"/>
        <w:left w:val="none" w:sz="0" w:space="0" w:color="auto"/>
        <w:bottom w:val="none" w:sz="0" w:space="0" w:color="auto"/>
        <w:right w:val="none" w:sz="0" w:space="0" w:color="auto"/>
      </w:divBdr>
    </w:div>
    <w:div w:id="1794787348">
      <w:bodyDiv w:val="1"/>
      <w:marLeft w:val="0"/>
      <w:marRight w:val="0"/>
      <w:marTop w:val="0"/>
      <w:marBottom w:val="0"/>
      <w:divBdr>
        <w:top w:val="none" w:sz="0" w:space="0" w:color="auto"/>
        <w:left w:val="none" w:sz="0" w:space="0" w:color="auto"/>
        <w:bottom w:val="none" w:sz="0" w:space="0" w:color="auto"/>
        <w:right w:val="none" w:sz="0" w:space="0" w:color="auto"/>
      </w:divBdr>
    </w:div>
    <w:div w:id="1796832346">
      <w:bodyDiv w:val="1"/>
      <w:marLeft w:val="0"/>
      <w:marRight w:val="0"/>
      <w:marTop w:val="0"/>
      <w:marBottom w:val="0"/>
      <w:divBdr>
        <w:top w:val="none" w:sz="0" w:space="0" w:color="auto"/>
        <w:left w:val="none" w:sz="0" w:space="0" w:color="auto"/>
        <w:bottom w:val="none" w:sz="0" w:space="0" w:color="auto"/>
        <w:right w:val="none" w:sz="0" w:space="0" w:color="auto"/>
      </w:divBdr>
    </w:div>
    <w:div w:id="1819345894">
      <w:bodyDiv w:val="1"/>
      <w:marLeft w:val="0"/>
      <w:marRight w:val="0"/>
      <w:marTop w:val="0"/>
      <w:marBottom w:val="0"/>
      <w:divBdr>
        <w:top w:val="none" w:sz="0" w:space="0" w:color="auto"/>
        <w:left w:val="none" w:sz="0" w:space="0" w:color="auto"/>
        <w:bottom w:val="none" w:sz="0" w:space="0" w:color="auto"/>
        <w:right w:val="none" w:sz="0" w:space="0" w:color="auto"/>
      </w:divBdr>
    </w:div>
    <w:div w:id="1823890780">
      <w:bodyDiv w:val="1"/>
      <w:marLeft w:val="0"/>
      <w:marRight w:val="0"/>
      <w:marTop w:val="0"/>
      <w:marBottom w:val="0"/>
      <w:divBdr>
        <w:top w:val="none" w:sz="0" w:space="0" w:color="auto"/>
        <w:left w:val="none" w:sz="0" w:space="0" w:color="auto"/>
        <w:bottom w:val="none" w:sz="0" w:space="0" w:color="auto"/>
        <w:right w:val="none" w:sz="0" w:space="0" w:color="auto"/>
      </w:divBdr>
    </w:div>
    <w:div w:id="1838765665">
      <w:bodyDiv w:val="1"/>
      <w:marLeft w:val="0"/>
      <w:marRight w:val="0"/>
      <w:marTop w:val="0"/>
      <w:marBottom w:val="0"/>
      <w:divBdr>
        <w:top w:val="none" w:sz="0" w:space="0" w:color="auto"/>
        <w:left w:val="none" w:sz="0" w:space="0" w:color="auto"/>
        <w:bottom w:val="none" w:sz="0" w:space="0" w:color="auto"/>
        <w:right w:val="none" w:sz="0" w:space="0" w:color="auto"/>
      </w:divBdr>
    </w:div>
    <w:div w:id="1854487844">
      <w:bodyDiv w:val="1"/>
      <w:marLeft w:val="0"/>
      <w:marRight w:val="0"/>
      <w:marTop w:val="0"/>
      <w:marBottom w:val="0"/>
      <w:divBdr>
        <w:top w:val="none" w:sz="0" w:space="0" w:color="auto"/>
        <w:left w:val="none" w:sz="0" w:space="0" w:color="auto"/>
        <w:bottom w:val="none" w:sz="0" w:space="0" w:color="auto"/>
        <w:right w:val="none" w:sz="0" w:space="0" w:color="auto"/>
      </w:divBdr>
    </w:div>
    <w:div w:id="1857233544">
      <w:bodyDiv w:val="1"/>
      <w:marLeft w:val="0"/>
      <w:marRight w:val="0"/>
      <w:marTop w:val="0"/>
      <w:marBottom w:val="0"/>
      <w:divBdr>
        <w:top w:val="none" w:sz="0" w:space="0" w:color="auto"/>
        <w:left w:val="none" w:sz="0" w:space="0" w:color="auto"/>
        <w:bottom w:val="none" w:sz="0" w:space="0" w:color="auto"/>
        <w:right w:val="none" w:sz="0" w:space="0" w:color="auto"/>
      </w:divBdr>
    </w:div>
    <w:div w:id="1860387829">
      <w:bodyDiv w:val="1"/>
      <w:marLeft w:val="0"/>
      <w:marRight w:val="0"/>
      <w:marTop w:val="0"/>
      <w:marBottom w:val="0"/>
      <w:divBdr>
        <w:top w:val="none" w:sz="0" w:space="0" w:color="auto"/>
        <w:left w:val="none" w:sz="0" w:space="0" w:color="auto"/>
        <w:bottom w:val="none" w:sz="0" w:space="0" w:color="auto"/>
        <w:right w:val="none" w:sz="0" w:space="0" w:color="auto"/>
      </w:divBdr>
    </w:div>
    <w:div w:id="1864048014">
      <w:bodyDiv w:val="1"/>
      <w:marLeft w:val="0"/>
      <w:marRight w:val="0"/>
      <w:marTop w:val="0"/>
      <w:marBottom w:val="0"/>
      <w:divBdr>
        <w:top w:val="none" w:sz="0" w:space="0" w:color="auto"/>
        <w:left w:val="none" w:sz="0" w:space="0" w:color="auto"/>
        <w:bottom w:val="none" w:sz="0" w:space="0" w:color="auto"/>
        <w:right w:val="none" w:sz="0" w:space="0" w:color="auto"/>
      </w:divBdr>
    </w:div>
    <w:div w:id="1884638834">
      <w:bodyDiv w:val="1"/>
      <w:marLeft w:val="0"/>
      <w:marRight w:val="0"/>
      <w:marTop w:val="0"/>
      <w:marBottom w:val="0"/>
      <w:divBdr>
        <w:top w:val="none" w:sz="0" w:space="0" w:color="auto"/>
        <w:left w:val="none" w:sz="0" w:space="0" w:color="auto"/>
        <w:bottom w:val="none" w:sz="0" w:space="0" w:color="auto"/>
        <w:right w:val="none" w:sz="0" w:space="0" w:color="auto"/>
      </w:divBdr>
    </w:div>
    <w:div w:id="1890259503">
      <w:bodyDiv w:val="1"/>
      <w:marLeft w:val="0"/>
      <w:marRight w:val="0"/>
      <w:marTop w:val="0"/>
      <w:marBottom w:val="0"/>
      <w:divBdr>
        <w:top w:val="none" w:sz="0" w:space="0" w:color="auto"/>
        <w:left w:val="none" w:sz="0" w:space="0" w:color="auto"/>
        <w:bottom w:val="none" w:sz="0" w:space="0" w:color="auto"/>
        <w:right w:val="none" w:sz="0" w:space="0" w:color="auto"/>
      </w:divBdr>
    </w:div>
    <w:div w:id="1930696221">
      <w:bodyDiv w:val="1"/>
      <w:marLeft w:val="0"/>
      <w:marRight w:val="0"/>
      <w:marTop w:val="0"/>
      <w:marBottom w:val="0"/>
      <w:divBdr>
        <w:top w:val="none" w:sz="0" w:space="0" w:color="auto"/>
        <w:left w:val="none" w:sz="0" w:space="0" w:color="auto"/>
        <w:bottom w:val="none" w:sz="0" w:space="0" w:color="auto"/>
        <w:right w:val="none" w:sz="0" w:space="0" w:color="auto"/>
      </w:divBdr>
    </w:div>
    <w:div w:id="1940094661">
      <w:bodyDiv w:val="1"/>
      <w:marLeft w:val="0"/>
      <w:marRight w:val="0"/>
      <w:marTop w:val="0"/>
      <w:marBottom w:val="0"/>
      <w:divBdr>
        <w:top w:val="none" w:sz="0" w:space="0" w:color="auto"/>
        <w:left w:val="none" w:sz="0" w:space="0" w:color="auto"/>
        <w:bottom w:val="none" w:sz="0" w:space="0" w:color="auto"/>
        <w:right w:val="none" w:sz="0" w:space="0" w:color="auto"/>
      </w:divBdr>
    </w:div>
    <w:div w:id="1952397568">
      <w:bodyDiv w:val="1"/>
      <w:marLeft w:val="0"/>
      <w:marRight w:val="0"/>
      <w:marTop w:val="0"/>
      <w:marBottom w:val="0"/>
      <w:divBdr>
        <w:top w:val="none" w:sz="0" w:space="0" w:color="auto"/>
        <w:left w:val="none" w:sz="0" w:space="0" w:color="auto"/>
        <w:bottom w:val="none" w:sz="0" w:space="0" w:color="auto"/>
        <w:right w:val="none" w:sz="0" w:space="0" w:color="auto"/>
      </w:divBdr>
    </w:div>
    <w:div w:id="1973706171">
      <w:bodyDiv w:val="1"/>
      <w:marLeft w:val="0"/>
      <w:marRight w:val="0"/>
      <w:marTop w:val="0"/>
      <w:marBottom w:val="0"/>
      <w:divBdr>
        <w:top w:val="none" w:sz="0" w:space="0" w:color="auto"/>
        <w:left w:val="none" w:sz="0" w:space="0" w:color="auto"/>
        <w:bottom w:val="none" w:sz="0" w:space="0" w:color="auto"/>
        <w:right w:val="none" w:sz="0" w:space="0" w:color="auto"/>
      </w:divBdr>
    </w:div>
    <w:div w:id="2004774485">
      <w:bodyDiv w:val="1"/>
      <w:marLeft w:val="0"/>
      <w:marRight w:val="0"/>
      <w:marTop w:val="0"/>
      <w:marBottom w:val="0"/>
      <w:divBdr>
        <w:top w:val="none" w:sz="0" w:space="0" w:color="auto"/>
        <w:left w:val="none" w:sz="0" w:space="0" w:color="auto"/>
        <w:bottom w:val="none" w:sz="0" w:space="0" w:color="auto"/>
        <w:right w:val="none" w:sz="0" w:space="0" w:color="auto"/>
      </w:divBdr>
    </w:div>
    <w:div w:id="2016955195">
      <w:bodyDiv w:val="1"/>
      <w:marLeft w:val="0"/>
      <w:marRight w:val="0"/>
      <w:marTop w:val="0"/>
      <w:marBottom w:val="0"/>
      <w:divBdr>
        <w:top w:val="none" w:sz="0" w:space="0" w:color="auto"/>
        <w:left w:val="none" w:sz="0" w:space="0" w:color="auto"/>
        <w:bottom w:val="none" w:sz="0" w:space="0" w:color="auto"/>
        <w:right w:val="none" w:sz="0" w:space="0" w:color="auto"/>
      </w:divBdr>
    </w:div>
    <w:div w:id="2049135441">
      <w:bodyDiv w:val="1"/>
      <w:marLeft w:val="0"/>
      <w:marRight w:val="0"/>
      <w:marTop w:val="0"/>
      <w:marBottom w:val="0"/>
      <w:divBdr>
        <w:top w:val="none" w:sz="0" w:space="0" w:color="auto"/>
        <w:left w:val="none" w:sz="0" w:space="0" w:color="auto"/>
        <w:bottom w:val="none" w:sz="0" w:space="0" w:color="auto"/>
        <w:right w:val="none" w:sz="0" w:space="0" w:color="auto"/>
      </w:divBdr>
    </w:div>
    <w:div w:id="2049867607">
      <w:bodyDiv w:val="1"/>
      <w:marLeft w:val="0"/>
      <w:marRight w:val="0"/>
      <w:marTop w:val="0"/>
      <w:marBottom w:val="0"/>
      <w:divBdr>
        <w:top w:val="none" w:sz="0" w:space="0" w:color="auto"/>
        <w:left w:val="none" w:sz="0" w:space="0" w:color="auto"/>
        <w:bottom w:val="none" w:sz="0" w:space="0" w:color="auto"/>
        <w:right w:val="none" w:sz="0" w:space="0" w:color="auto"/>
      </w:divBdr>
    </w:div>
    <w:div w:id="2091854889">
      <w:bodyDiv w:val="1"/>
      <w:marLeft w:val="0"/>
      <w:marRight w:val="0"/>
      <w:marTop w:val="0"/>
      <w:marBottom w:val="0"/>
      <w:divBdr>
        <w:top w:val="none" w:sz="0" w:space="0" w:color="auto"/>
        <w:left w:val="none" w:sz="0" w:space="0" w:color="auto"/>
        <w:bottom w:val="none" w:sz="0" w:space="0" w:color="auto"/>
        <w:right w:val="none" w:sz="0" w:space="0" w:color="auto"/>
      </w:divBdr>
    </w:div>
    <w:div w:id="2122337853">
      <w:bodyDiv w:val="1"/>
      <w:marLeft w:val="0"/>
      <w:marRight w:val="0"/>
      <w:marTop w:val="0"/>
      <w:marBottom w:val="0"/>
      <w:divBdr>
        <w:top w:val="none" w:sz="0" w:space="0" w:color="auto"/>
        <w:left w:val="none" w:sz="0" w:space="0" w:color="auto"/>
        <w:bottom w:val="none" w:sz="0" w:space="0" w:color="auto"/>
        <w:right w:val="none" w:sz="0" w:space="0" w:color="auto"/>
      </w:divBdr>
    </w:div>
    <w:div w:id="21233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ama\OneDrive%20-%20Omnes%20Healthcare%20Ltd\Omnes\Protocols\Company%20Policies\Policy%20Template%20-%202023-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DA514-2FCB-495A-B11C-FD522FB2322F}" type="doc">
      <dgm:prSet loTypeId="urn:microsoft.com/office/officeart/2005/8/layout/process5" loCatId="process" qsTypeId="urn:microsoft.com/office/officeart/2005/8/quickstyle/simple1" qsCatId="simple" csTypeId="urn:microsoft.com/office/officeart/2005/8/colors/accent1_2" csCatId="accent1" phldr="1"/>
      <dgm:spPr/>
    </dgm:pt>
    <dgm:pt modelId="{A8168B7E-B6A8-4A07-A2C2-C0679C869A1B}">
      <dgm:prSet phldrT="[Text]"/>
      <dgm:spPr/>
      <dgm:t>
        <a:bodyPr/>
        <a:lstStyle/>
        <a:p>
          <a:r>
            <a:rPr lang="en-GB"/>
            <a:t>Incident or theme identified for review</a:t>
          </a:r>
          <a:br>
            <a:rPr lang="en-GB"/>
          </a:br>
          <a:r>
            <a:rPr lang="en-GB"/>
            <a:t>(Agreed at Governance)</a:t>
          </a:r>
        </a:p>
      </dgm:t>
    </dgm:pt>
    <dgm:pt modelId="{3DC897AB-2325-4798-8C87-B18BD7940426}" type="parTrans" cxnId="{AD380B49-C64C-4AB9-945D-4522429843A1}">
      <dgm:prSet/>
      <dgm:spPr/>
      <dgm:t>
        <a:bodyPr/>
        <a:lstStyle/>
        <a:p>
          <a:endParaRPr lang="en-GB"/>
        </a:p>
      </dgm:t>
    </dgm:pt>
    <dgm:pt modelId="{F279EB89-4933-407A-AAC6-0CE495259E0A}" type="sibTrans" cxnId="{AD380B49-C64C-4AB9-945D-4522429843A1}">
      <dgm:prSet/>
      <dgm:spPr/>
      <dgm:t>
        <a:bodyPr/>
        <a:lstStyle/>
        <a:p>
          <a:endParaRPr lang="en-GB"/>
        </a:p>
      </dgm:t>
    </dgm:pt>
    <dgm:pt modelId="{7CBD4181-BC0E-47C4-BFC2-8E5607A74173}">
      <dgm:prSet phldrT="[Text]"/>
      <dgm:spPr/>
      <dgm:t>
        <a:bodyPr/>
        <a:lstStyle/>
        <a:p>
          <a:r>
            <a:rPr lang="en-GB"/>
            <a:t>Meeting held with patients/carers to ensure shared understanding of investigation and gather questions/queries for investigation score</a:t>
          </a:r>
        </a:p>
      </dgm:t>
    </dgm:pt>
    <dgm:pt modelId="{B6C2DB61-51DB-4E55-B2E4-5984FFFE37E5}" type="parTrans" cxnId="{5FAE30C7-252B-449F-87EE-3BA946F859AF}">
      <dgm:prSet/>
      <dgm:spPr/>
      <dgm:t>
        <a:bodyPr/>
        <a:lstStyle/>
        <a:p>
          <a:endParaRPr lang="en-GB"/>
        </a:p>
      </dgm:t>
    </dgm:pt>
    <dgm:pt modelId="{47B2BCCC-A647-46E9-B805-5242F9E0F0BD}" type="sibTrans" cxnId="{5FAE30C7-252B-449F-87EE-3BA946F859AF}">
      <dgm:prSet/>
      <dgm:spPr/>
      <dgm:t>
        <a:bodyPr/>
        <a:lstStyle/>
        <a:p>
          <a:endParaRPr lang="en-GB"/>
        </a:p>
      </dgm:t>
    </dgm:pt>
    <dgm:pt modelId="{8606D730-1CD3-415B-A1CA-7BE5D2F88E0C}">
      <dgm:prSet phldrT="[Text]"/>
      <dgm:spPr/>
      <dgm:t>
        <a:bodyPr/>
        <a:lstStyle/>
        <a:p>
          <a:r>
            <a:rPr lang="en-GB"/>
            <a:t>Invesitgation carried out in line with investigations policy using empathic approach.</a:t>
          </a:r>
        </a:p>
      </dgm:t>
    </dgm:pt>
    <dgm:pt modelId="{8F22F819-25F9-482E-9CFF-133CA426D8F6}" type="parTrans" cxnId="{D5302865-DA1A-45BA-9E4A-EB5BD7F56E36}">
      <dgm:prSet/>
      <dgm:spPr/>
      <dgm:t>
        <a:bodyPr/>
        <a:lstStyle/>
        <a:p>
          <a:endParaRPr lang="en-GB"/>
        </a:p>
      </dgm:t>
    </dgm:pt>
    <dgm:pt modelId="{FB60D31E-4D84-4FA6-A0EF-A49079C86ABA}" type="sibTrans" cxnId="{D5302865-DA1A-45BA-9E4A-EB5BD7F56E36}">
      <dgm:prSet/>
      <dgm:spPr/>
      <dgm:t>
        <a:bodyPr/>
        <a:lstStyle/>
        <a:p>
          <a:endParaRPr lang="en-GB"/>
        </a:p>
      </dgm:t>
    </dgm:pt>
    <dgm:pt modelId="{499DBBDD-A18A-4019-ACE7-938453F6CD88}">
      <dgm:prSet phldrT="[Text]"/>
      <dgm:spPr/>
      <dgm:t>
        <a:bodyPr/>
        <a:lstStyle/>
        <a:p>
          <a:r>
            <a:rPr lang="en-GB"/>
            <a:t>Invesitgation team / lead investigator appointed</a:t>
          </a:r>
          <a:br>
            <a:rPr lang="en-GB"/>
          </a:br>
          <a:r>
            <a:rPr lang="en-GB"/>
            <a:t>OR</a:t>
          </a:r>
          <a:br>
            <a:rPr lang="en-GB"/>
          </a:br>
          <a:r>
            <a:rPr lang="en-GB"/>
            <a:t>Lead link for other organisation who are leading invesgtigation</a:t>
          </a:r>
        </a:p>
      </dgm:t>
    </dgm:pt>
    <dgm:pt modelId="{4948FC39-6D14-4F69-A173-A1D3A58983D4}" type="parTrans" cxnId="{4BC86121-5C06-49DB-8A16-34457BB603FB}">
      <dgm:prSet/>
      <dgm:spPr/>
      <dgm:t>
        <a:bodyPr/>
        <a:lstStyle/>
        <a:p>
          <a:endParaRPr lang="en-GB"/>
        </a:p>
      </dgm:t>
    </dgm:pt>
    <dgm:pt modelId="{4CA0E131-A690-4564-A5A0-B26863E562CA}" type="sibTrans" cxnId="{4BC86121-5C06-49DB-8A16-34457BB603FB}">
      <dgm:prSet/>
      <dgm:spPr/>
      <dgm:t>
        <a:bodyPr/>
        <a:lstStyle/>
        <a:p>
          <a:endParaRPr lang="en-GB"/>
        </a:p>
      </dgm:t>
    </dgm:pt>
    <dgm:pt modelId="{FE1F75F8-AFF3-4738-B5A5-67EC765A606D}">
      <dgm:prSet phldrT="[Text]"/>
      <dgm:spPr/>
      <dgm:t>
        <a:bodyPr/>
        <a:lstStyle/>
        <a:p>
          <a:r>
            <a:rPr lang="en-GB"/>
            <a:t>Final report reviewed at Governance Committe with clear learning identified and shared.</a:t>
          </a:r>
        </a:p>
      </dgm:t>
    </dgm:pt>
    <dgm:pt modelId="{ACCFC3E9-595A-471B-8A69-BFBAAF285166}" type="parTrans" cxnId="{2B51C78A-2301-4128-A468-7974CE322B42}">
      <dgm:prSet/>
      <dgm:spPr/>
      <dgm:t>
        <a:bodyPr/>
        <a:lstStyle/>
        <a:p>
          <a:endParaRPr lang="en-GB"/>
        </a:p>
      </dgm:t>
    </dgm:pt>
    <dgm:pt modelId="{7C118800-50E5-4162-922F-21389F9FE266}" type="sibTrans" cxnId="{2B51C78A-2301-4128-A468-7974CE322B42}">
      <dgm:prSet/>
      <dgm:spPr/>
      <dgm:t>
        <a:bodyPr/>
        <a:lstStyle/>
        <a:p>
          <a:endParaRPr lang="en-GB"/>
        </a:p>
      </dgm:t>
    </dgm:pt>
    <dgm:pt modelId="{D962B977-F2D6-4DED-B05A-CAB0324E9934}">
      <dgm:prSet phldrT="[Text]"/>
      <dgm:spPr/>
      <dgm:t>
        <a:bodyPr/>
        <a:lstStyle/>
        <a:p>
          <a:r>
            <a:rPr lang="en-GB"/>
            <a:t>Approval by Governance Committee with action plan signed off</a:t>
          </a:r>
        </a:p>
      </dgm:t>
    </dgm:pt>
    <dgm:pt modelId="{7435839D-6E42-42AA-B9CB-69515519A64A}" type="parTrans" cxnId="{53F93C34-B8DC-47B8-BBDC-636A3FE163F2}">
      <dgm:prSet/>
      <dgm:spPr/>
      <dgm:t>
        <a:bodyPr/>
        <a:lstStyle/>
        <a:p>
          <a:endParaRPr lang="en-GB"/>
        </a:p>
      </dgm:t>
    </dgm:pt>
    <dgm:pt modelId="{57AD3968-123E-43B4-8872-7786FDD64AB2}" type="sibTrans" cxnId="{53F93C34-B8DC-47B8-BBDC-636A3FE163F2}">
      <dgm:prSet/>
      <dgm:spPr/>
      <dgm:t>
        <a:bodyPr/>
        <a:lstStyle/>
        <a:p>
          <a:endParaRPr lang="en-GB"/>
        </a:p>
      </dgm:t>
    </dgm:pt>
    <dgm:pt modelId="{50253BF7-CCFD-4008-B58A-E06395D14E0A}">
      <dgm:prSet phldrT="[Text]"/>
      <dgm:spPr/>
      <dgm:t>
        <a:bodyPr/>
        <a:lstStyle/>
        <a:p>
          <a:r>
            <a:rPr lang="en-GB"/>
            <a:t>Completion of actions plan signed off by Governance Committee</a:t>
          </a:r>
        </a:p>
      </dgm:t>
    </dgm:pt>
    <dgm:pt modelId="{F7B89A04-5C8C-4B87-AAEB-91BD71BAF257}" type="parTrans" cxnId="{B6DF0326-7D7B-4CE0-B188-3570E8933430}">
      <dgm:prSet/>
      <dgm:spPr/>
      <dgm:t>
        <a:bodyPr/>
        <a:lstStyle/>
        <a:p>
          <a:endParaRPr lang="en-GB"/>
        </a:p>
      </dgm:t>
    </dgm:pt>
    <dgm:pt modelId="{6398AE2C-93C2-44E3-8BBB-174FE375C326}" type="sibTrans" cxnId="{B6DF0326-7D7B-4CE0-B188-3570E8933430}">
      <dgm:prSet/>
      <dgm:spPr/>
      <dgm:t>
        <a:bodyPr/>
        <a:lstStyle/>
        <a:p>
          <a:endParaRPr lang="en-GB"/>
        </a:p>
      </dgm:t>
    </dgm:pt>
    <dgm:pt modelId="{8E23CB89-2900-4F12-9D3E-FC4ED5B80C4C}" type="pres">
      <dgm:prSet presAssocID="{CE2DA514-2FCB-495A-B11C-FD522FB2322F}" presName="diagram" presStyleCnt="0">
        <dgm:presLayoutVars>
          <dgm:dir/>
          <dgm:resizeHandles val="exact"/>
        </dgm:presLayoutVars>
      </dgm:prSet>
      <dgm:spPr/>
    </dgm:pt>
    <dgm:pt modelId="{C101D24C-7B88-491E-821C-7376248E6D27}" type="pres">
      <dgm:prSet presAssocID="{A8168B7E-B6A8-4A07-A2C2-C0679C869A1B}" presName="node" presStyleLbl="node1" presStyleIdx="0" presStyleCnt="7">
        <dgm:presLayoutVars>
          <dgm:bulletEnabled val="1"/>
        </dgm:presLayoutVars>
      </dgm:prSet>
      <dgm:spPr/>
    </dgm:pt>
    <dgm:pt modelId="{66171CEC-D0DB-4633-8C10-F90284C8BD1B}" type="pres">
      <dgm:prSet presAssocID="{F279EB89-4933-407A-AAC6-0CE495259E0A}" presName="sibTrans" presStyleLbl="sibTrans2D1" presStyleIdx="0" presStyleCnt="6"/>
      <dgm:spPr/>
    </dgm:pt>
    <dgm:pt modelId="{F5644650-D186-4E3F-AEF9-9539CC7E87D3}" type="pres">
      <dgm:prSet presAssocID="{F279EB89-4933-407A-AAC6-0CE495259E0A}" presName="connectorText" presStyleLbl="sibTrans2D1" presStyleIdx="0" presStyleCnt="6"/>
      <dgm:spPr/>
    </dgm:pt>
    <dgm:pt modelId="{CE3FEB13-2586-48BB-AB6A-70B2BAB750D2}" type="pres">
      <dgm:prSet presAssocID="{499DBBDD-A18A-4019-ACE7-938453F6CD88}" presName="node" presStyleLbl="node1" presStyleIdx="1" presStyleCnt="7">
        <dgm:presLayoutVars>
          <dgm:bulletEnabled val="1"/>
        </dgm:presLayoutVars>
      </dgm:prSet>
      <dgm:spPr/>
    </dgm:pt>
    <dgm:pt modelId="{EE53996E-E157-4D1D-9FDE-7EDAD7FA4B9B}" type="pres">
      <dgm:prSet presAssocID="{4CA0E131-A690-4564-A5A0-B26863E562CA}" presName="sibTrans" presStyleLbl="sibTrans2D1" presStyleIdx="1" presStyleCnt="6"/>
      <dgm:spPr/>
    </dgm:pt>
    <dgm:pt modelId="{CE54F76B-1ABE-4B5D-AA56-4149F6116335}" type="pres">
      <dgm:prSet presAssocID="{4CA0E131-A690-4564-A5A0-B26863E562CA}" presName="connectorText" presStyleLbl="sibTrans2D1" presStyleIdx="1" presStyleCnt="6"/>
      <dgm:spPr/>
    </dgm:pt>
    <dgm:pt modelId="{160FE845-A95D-481D-A608-8A14F33E4321}" type="pres">
      <dgm:prSet presAssocID="{7CBD4181-BC0E-47C4-BFC2-8E5607A74173}" presName="node" presStyleLbl="node1" presStyleIdx="2" presStyleCnt="7">
        <dgm:presLayoutVars>
          <dgm:bulletEnabled val="1"/>
        </dgm:presLayoutVars>
      </dgm:prSet>
      <dgm:spPr/>
    </dgm:pt>
    <dgm:pt modelId="{D65B624F-1DF9-4814-98A6-EB5B5D55FBFE}" type="pres">
      <dgm:prSet presAssocID="{47B2BCCC-A647-46E9-B805-5242F9E0F0BD}" presName="sibTrans" presStyleLbl="sibTrans2D1" presStyleIdx="2" presStyleCnt="6"/>
      <dgm:spPr/>
    </dgm:pt>
    <dgm:pt modelId="{A6698336-4E5D-4596-BA2B-E0A46ADA358D}" type="pres">
      <dgm:prSet presAssocID="{47B2BCCC-A647-46E9-B805-5242F9E0F0BD}" presName="connectorText" presStyleLbl="sibTrans2D1" presStyleIdx="2" presStyleCnt="6"/>
      <dgm:spPr/>
    </dgm:pt>
    <dgm:pt modelId="{2E0E265F-53BE-4780-9346-60BB1B9C5910}" type="pres">
      <dgm:prSet presAssocID="{8606D730-1CD3-415B-A1CA-7BE5D2F88E0C}" presName="node" presStyleLbl="node1" presStyleIdx="3" presStyleCnt="7">
        <dgm:presLayoutVars>
          <dgm:bulletEnabled val="1"/>
        </dgm:presLayoutVars>
      </dgm:prSet>
      <dgm:spPr/>
    </dgm:pt>
    <dgm:pt modelId="{FE7D2D4C-C0E9-48A8-93AB-C7F7C5F27C02}" type="pres">
      <dgm:prSet presAssocID="{FB60D31E-4D84-4FA6-A0EF-A49079C86ABA}" presName="sibTrans" presStyleLbl="sibTrans2D1" presStyleIdx="3" presStyleCnt="6"/>
      <dgm:spPr/>
    </dgm:pt>
    <dgm:pt modelId="{DA7D201E-2747-45A8-A8C9-5AF65F5FFCBA}" type="pres">
      <dgm:prSet presAssocID="{FB60D31E-4D84-4FA6-A0EF-A49079C86ABA}" presName="connectorText" presStyleLbl="sibTrans2D1" presStyleIdx="3" presStyleCnt="6"/>
      <dgm:spPr/>
    </dgm:pt>
    <dgm:pt modelId="{EBA335A8-F8E9-4858-9843-73D0E9D2D7DA}" type="pres">
      <dgm:prSet presAssocID="{FE1F75F8-AFF3-4738-B5A5-67EC765A606D}" presName="node" presStyleLbl="node1" presStyleIdx="4" presStyleCnt="7">
        <dgm:presLayoutVars>
          <dgm:bulletEnabled val="1"/>
        </dgm:presLayoutVars>
      </dgm:prSet>
      <dgm:spPr/>
    </dgm:pt>
    <dgm:pt modelId="{449793D5-4DEC-44CB-8819-042F2FA0D97C}" type="pres">
      <dgm:prSet presAssocID="{7C118800-50E5-4162-922F-21389F9FE266}" presName="sibTrans" presStyleLbl="sibTrans2D1" presStyleIdx="4" presStyleCnt="6"/>
      <dgm:spPr/>
    </dgm:pt>
    <dgm:pt modelId="{7149BEE0-8D10-4B6C-A7CD-0F1C996760C8}" type="pres">
      <dgm:prSet presAssocID="{7C118800-50E5-4162-922F-21389F9FE266}" presName="connectorText" presStyleLbl="sibTrans2D1" presStyleIdx="4" presStyleCnt="6"/>
      <dgm:spPr/>
    </dgm:pt>
    <dgm:pt modelId="{2BC49B35-6D83-486F-9F81-B60C8A8C10BA}" type="pres">
      <dgm:prSet presAssocID="{D962B977-F2D6-4DED-B05A-CAB0324E9934}" presName="node" presStyleLbl="node1" presStyleIdx="5" presStyleCnt="7">
        <dgm:presLayoutVars>
          <dgm:bulletEnabled val="1"/>
        </dgm:presLayoutVars>
      </dgm:prSet>
      <dgm:spPr/>
    </dgm:pt>
    <dgm:pt modelId="{FFCA08F7-023B-4274-8049-251E5F19BE8F}" type="pres">
      <dgm:prSet presAssocID="{57AD3968-123E-43B4-8872-7786FDD64AB2}" presName="sibTrans" presStyleLbl="sibTrans2D1" presStyleIdx="5" presStyleCnt="6"/>
      <dgm:spPr/>
    </dgm:pt>
    <dgm:pt modelId="{F688E115-3A81-4537-9C81-6E49ED406529}" type="pres">
      <dgm:prSet presAssocID="{57AD3968-123E-43B4-8872-7786FDD64AB2}" presName="connectorText" presStyleLbl="sibTrans2D1" presStyleIdx="5" presStyleCnt="6"/>
      <dgm:spPr/>
    </dgm:pt>
    <dgm:pt modelId="{502B0718-612C-4234-BF8A-8E0076FF75B7}" type="pres">
      <dgm:prSet presAssocID="{50253BF7-CCFD-4008-B58A-E06395D14E0A}" presName="node" presStyleLbl="node1" presStyleIdx="6" presStyleCnt="7">
        <dgm:presLayoutVars>
          <dgm:bulletEnabled val="1"/>
        </dgm:presLayoutVars>
      </dgm:prSet>
      <dgm:spPr/>
    </dgm:pt>
  </dgm:ptLst>
  <dgm:cxnLst>
    <dgm:cxn modelId="{9FA7910C-0031-45D6-A3B1-0203FE04D623}" type="presOf" srcId="{7CBD4181-BC0E-47C4-BFC2-8E5607A74173}" destId="{160FE845-A95D-481D-A608-8A14F33E4321}" srcOrd="0" destOrd="0" presId="urn:microsoft.com/office/officeart/2005/8/layout/process5"/>
    <dgm:cxn modelId="{43E00D0F-C67D-46A0-A23E-3CD851440784}" type="presOf" srcId="{FB60D31E-4D84-4FA6-A0EF-A49079C86ABA}" destId="{FE7D2D4C-C0E9-48A8-93AB-C7F7C5F27C02}" srcOrd="0" destOrd="0" presId="urn:microsoft.com/office/officeart/2005/8/layout/process5"/>
    <dgm:cxn modelId="{4BC86121-5C06-49DB-8A16-34457BB603FB}" srcId="{CE2DA514-2FCB-495A-B11C-FD522FB2322F}" destId="{499DBBDD-A18A-4019-ACE7-938453F6CD88}" srcOrd="1" destOrd="0" parTransId="{4948FC39-6D14-4F69-A173-A1D3A58983D4}" sibTransId="{4CA0E131-A690-4564-A5A0-B26863E562CA}"/>
    <dgm:cxn modelId="{B6DF0326-7D7B-4CE0-B188-3570E8933430}" srcId="{CE2DA514-2FCB-495A-B11C-FD522FB2322F}" destId="{50253BF7-CCFD-4008-B58A-E06395D14E0A}" srcOrd="6" destOrd="0" parTransId="{F7B89A04-5C8C-4B87-AAEB-91BD71BAF257}" sibTransId="{6398AE2C-93C2-44E3-8BBB-174FE375C326}"/>
    <dgm:cxn modelId="{53F93C34-B8DC-47B8-BBDC-636A3FE163F2}" srcId="{CE2DA514-2FCB-495A-B11C-FD522FB2322F}" destId="{D962B977-F2D6-4DED-B05A-CAB0324E9934}" srcOrd="5" destOrd="0" parTransId="{7435839D-6E42-42AA-B9CB-69515519A64A}" sibTransId="{57AD3968-123E-43B4-8872-7786FDD64AB2}"/>
    <dgm:cxn modelId="{78D88B62-9CF5-47C3-98D1-EA29893876A8}" type="presOf" srcId="{4CA0E131-A690-4564-A5A0-B26863E562CA}" destId="{CE54F76B-1ABE-4B5D-AA56-4149F6116335}" srcOrd="1" destOrd="0" presId="urn:microsoft.com/office/officeart/2005/8/layout/process5"/>
    <dgm:cxn modelId="{D5302865-DA1A-45BA-9E4A-EB5BD7F56E36}" srcId="{CE2DA514-2FCB-495A-B11C-FD522FB2322F}" destId="{8606D730-1CD3-415B-A1CA-7BE5D2F88E0C}" srcOrd="3" destOrd="0" parTransId="{8F22F819-25F9-482E-9CFF-133CA426D8F6}" sibTransId="{FB60D31E-4D84-4FA6-A0EF-A49079C86ABA}"/>
    <dgm:cxn modelId="{AD380B49-C64C-4AB9-945D-4522429843A1}" srcId="{CE2DA514-2FCB-495A-B11C-FD522FB2322F}" destId="{A8168B7E-B6A8-4A07-A2C2-C0679C869A1B}" srcOrd="0" destOrd="0" parTransId="{3DC897AB-2325-4798-8C87-B18BD7940426}" sibTransId="{F279EB89-4933-407A-AAC6-0CE495259E0A}"/>
    <dgm:cxn modelId="{E6146A72-FDB2-461E-8F59-4004877F44A2}" type="presOf" srcId="{499DBBDD-A18A-4019-ACE7-938453F6CD88}" destId="{CE3FEB13-2586-48BB-AB6A-70B2BAB750D2}" srcOrd="0" destOrd="0" presId="urn:microsoft.com/office/officeart/2005/8/layout/process5"/>
    <dgm:cxn modelId="{82859275-87E1-468A-A348-67DA8E1C70DF}" type="presOf" srcId="{CE2DA514-2FCB-495A-B11C-FD522FB2322F}" destId="{8E23CB89-2900-4F12-9D3E-FC4ED5B80C4C}" srcOrd="0" destOrd="0" presId="urn:microsoft.com/office/officeart/2005/8/layout/process5"/>
    <dgm:cxn modelId="{ADDF4459-4CDA-4F0D-8FA9-EBFCA18D2D19}" type="presOf" srcId="{F279EB89-4933-407A-AAC6-0CE495259E0A}" destId="{F5644650-D186-4E3F-AEF9-9539CC7E87D3}" srcOrd="1" destOrd="0" presId="urn:microsoft.com/office/officeart/2005/8/layout/process5"/>
    <dgm:cxn modelId="{5E60B981-D4A9-4929-B612-5217144A3300}" type="presOf" srcId="{7C118800-50E5-4162-922F-21389F9FE266}" destId="{449793D5-4DEC-44CB-8819-042F2FA0D97C}" srcOrd="0" destOrd="0" presId="urn:microsoft.com/office/officeart/2005/8/layout/process5"/>
    <dgm:cxn modelId="{FA483E86-A21E-4161-82FE-14C254B80D15}" type="presOf" srcId="{57AD3968-123E-43B4-8872-7786FDD64AB2}" destId="{F688E115-3A81-4537-9C81-6E49ED406529}" srcOrd="1" destOrd="0" presId="urn:microsoft.com/office/officeart/2005/8/layout/process5"/>
    <dgm:cxn modelId="{2B51C78A-2301-4128-A468-7974CE322B42}" srcId="{CE2DA514-2FCB-495A-B11C-FD522FB2322F}" destId="{FE1F75F8-AFF3-4738-B5A5-67EC765A606D}" srcOrd="4" destOrd="0" parTransId="{ACCFC3E9-595A-471B-8A69-BFBAAF285166}" sibTransId="{7C118800-50E5-4162-922F-21389F9FE266}"/>
    <dgm:cxn modelId="{E3C7298E-9ACF-4649-8826-8ABD617E81B3}" type="presOf" srcId="{FB60D31E-4D84-4FA6-A0EF-A49079C86ABA}" destId="{DA7D201E-2747-45A8-A8C9-5AF65F5FFCBA}" srcOrd="1" destOrd="0" presId="urn:microsoft.com/office/officeart/2005/8/layout/process5"/>
    <dgm:cxn modelId="{60CF1A8F-6910-4820-9E75-DB2DF077B681}" type="presOf" srcId="{7C118800-50E5-4162-922F-21389F9FE266}" destId="{7149BEE0-8D10-4B6C-A7CD-0F1C996760C8}" srcOrd="1" destOrd="0" presId="urn:microsoft.com/office/officeart/2005/8/layout/process5"/>
    <dgm:cxn modelId="{EF8A8394-51DD-4B91-9808-02AE0E9C7CD4}" type="presOf" srcId="{47B2BCCC-A647-46E9-B805-5242F9E0F0BD}" destId="{A6698336-4E5D-4596-BA2B-E0A46ADA358D}" srcOrd="1" destOrd="0" presId="urn:microsoft.com/office/officeart/2005/8/layout/process5"/>
    <dgm:cxn modelId="{3D350197-46D1-4AAB-9B14-DBB459150BA8}" type="presOf" srcId="{50253BF7-CCFD-4008-B58A-E06395D14E0A}" destId="{502B0718-612C-4234-BF8A-8E0076FF75B7}" srcOrd="0" destOrd="0" presId="urn:microsoft.com/office/officeart/2005/8/layout/process5"/>
    <dgm:cxn modelId="{FE052EA5-444C-4DF3-86EB-28D063924605}" type="presOf" srcId="{A8168B7E-B6A8-4A07-A2C2-C0679C869A1B}" destId="{C101D24C-7B88-491E-821C-7376248E6D27}" srcOrd="0" destOrd="0" presId="urn:microsoft.com/office/officeart/2005/8/layout/process5"/>
    <dgm:cxn modelId="{AE3DADB0-6CBD-451F-B2A5-132FE0665498}" type="presOf" srcId="{47B2BCCC-A647-46E9-B805-5242F9E0F0BD}" destId="{D65B624F-1DF9-4814-98A6-EB5B5D55FBFE}" srcOrd="0" destOrd="0" presId="urn:microsoft.com/office/officeart/2005/8/layout/process5"/>
    <dgm:cxn modelId="{C91DD2BB-1EFC-4063-B51E-1F44D26D0CDE}" type="presOf" srcId="{FE1F75F8-AFF3-4738-B5A5-67EC765A606D}" destId="{EBA335A8-F8E9-4858-9843-73D0E9D2D7DA}" srcOrd="0" destOrd="0" presId="urn:microsoft.com/office/officeart/2005/8/layout/process5"/>
    <dgm:cxn modelId="{3E2099BE-120D-491A-9711-69E7C72F22FA}" type="presOf" srcId="{8606D730-1CD3-415B-A1CA-7BE5D2F88E0C}" destId="{2E0E265F-53BE-4780-9346-60BB1B9C5910}" srcOrd="0" destOrd="0" presId="urn:microsoft.com/office/officeart/2005/8/layout/process5"/>
    <dgm:cxn modelId="{5FAE30C7-252B-449F-87EE-3BA946F859AF}" srcId="{CE2DA514-2FCB-495A-B11C-FD522FB2322F}" destId="{7CBD4181-BC0E-47C4-BFC2-8E5607A74173}" srcOrd="2" destOrd="0" parTransId="{B6C2DB61-51DB-4E55-B2E4-5984FFFE37E5}" sibTransId="{47B2BCCC-A647-46E9-B805-5242F9E0F0BD}"/>
    <dgm:cxn modelId="{F99022CF-FB84-4F18-B328-38574305CA37}" type="presOf" srcId="{57AD3968-123E-43B4-8872-7786FDD64AB2}" destId="{FFCA08F7-023B-4274-8049-251E5F19BE8F}" srcOrd="0" destOrd="0" presId="urn:microsoft.com/office/officeart/2005/8/layout/process5"/>
    <dgm:cxn modelId="{03799CD2-2DF3-46DA-96F7-BCB29BAD3760}" type="presOf" srcId="{4CA0E131-A690-4564-A5A0-B26863E562CA}" destId="{EE53996E-E157-4D1D-9FDE-7EDAD7FA4B9B}" srcOrd="0" destOrd="0" presId="urn:microsoft.com/office/officeart/2005/8/layout/process5"/>
    <dgm:cxn modelId="{4DA64CE2-339B-4BC4-9E5E-93BDB0F6E465}" type="presOf" srcId="{F279EB89-4933-407A-AAC6-0CE495259E0A}" destId="{66171CEC-D0DB-4633-8C10-F90284C8BD1B}" srcOrd="0" destOrd="0" presId="urn:microsoft.com/office/officeart/2005/8/layout/process5"/>
    <dgm:cxn modelId="{E153CFED-4C1E-4E84-AEFB-8455F6DE0071}" type="presOf" srcId="{D962B977-F2D6-4DED-B05A-CAB0324E9934}" destId="{2BC49B35-6D83-486F-9F81-B60C8A8C10BA}" srcOrd="0" destOrd="0" presId="urn:microsoft.com/office/officeart/2005/8/layout/process5"/>
    <dgm:cxn modelId="{F7800295-4CEC-4F6C-B7A1-FD25323285EF}" type="presParOf" srcId="{8E23CB89-2900-4F12-9D3E-FC4ED5B80C4C}" destId="{C101D24C-7B88-491E-821C-7376248E6D27}" srcOrd="0" destOrd="0" presId="urn:microsoft.com/office/officeart/2005/8/layout/process5"/>
    <dgm:cxn modelId="{B419D39A-813E-4D22-A5F5-331E868B0304}" type="presParOf" srcId="{8E23CB89-2900-4F12-9D3E-FC4ED5B80C4C}" destId="{66171CEC-D0DB-4633-8C10-F90284C8BD1B}" srcOrd="1" destOrd="0" presId="urn:microsoft.com/office/officeart/2005/8/layout/process5"/>
    <dgm:cxn modelId="{8BA23E20-6587-4A7F-83B9-7AB6C8845205}" type="presParOf" srcId="{66171CEC-D0DB-4633-8C10-F90284C8BD1B}" destId="{F5644650-D186-4E3F-AEF9-9539CC7E87D3}" srcOrd="0" destOrd="0" presId="urn:microsoft.com/office/officeart/2005/8/layout/process5"/>
    <dgm:cxn modelId="{012522F2-7654-4AA8-92FB-3B9324B75A0D}" type="presParOf" srcId="{8E23CB89-2900-4F12-9D3E-FC4ED5B80C4C}" destId="{CE3FEB13-2586-48BB-AB6A-70B2BAB750D2}" srcOrd="2" destOrd="0" presId="urn:microsoft.com/office/officeart/2005/8/layout/process5"/>
    <dgm:cxn modelId="{65081943-F4A3-446E-9055-41D2FBF1080C}" type="presParOf" srcId="{8E23CB89-2900-4F12-9D3E-FC4ED5B80C4C}" destId="{EE53996E-E157-4D1D-9FDE-7EDAD7FA4B9B}" srcOrd="3" destOrd="0" presId="urn:microsoft.com/office/officeart/2005/8/layout/process5"/>
    <dgm:cxn modelId="{48F6F0E5-B9E1-490D-9F0E-985A01FC6213}" type="presParOf" srcId="{EE53996E-E157-4D1D-9FDE-7EDAD7FA4B9B}" destId="{CE54F76B-1ABE-4B5D-AA56-4149F6116335}" srcOrd="0" destOrd="0" presId="urn:microsoft.com/office/officeart/2005/8/layout/process5"/>
    <dgm:cxn modelId="{BB592FBB-7FB2-4203-B289-4B44383CF818}" type="presParOf" srcId="{8E23CB89-2900-4F12-9D3E-FC4ED5B80C4C}" destId="{160FE845-A95D-481D-A608-8A14F33E4321}" srcOrd="4" destOrd="0" presId="urn:microsoft.com/office/officeart/2005/8/layout/process5"/>
    <dgm:cxn modelId="{EF52C79E-648B-4014-8A47-B77C4EBF6230}" type="presParOf" srcId="{8E23CB89-2900-4F12-9D3E-FC4ED5B80C4C}" destId="{D65B624F-1DF9-4814-98A6-EB5B5D55FBFE}" srcOrd="5" destOrd="0" presId="urn:microsoft.com/office/officeart/2005/8/layout/process5"/>
    <dgm:cxn modelId="{87961601-0BDD-4382-B628-40733EC7B67E}" type="presParOf" srcId="{D65B624F-1DF9-4814-98A6-EB5B5D55FBFE}" destId="{A6698336-4E5D-4596-BA2B-E0A46ADA358D}" srcOrd="0" destOrd="0" presId="urn:microsoft.com/office/officeart/2005/8/layout/process5"/>
    <dgm:cxn modelId="{09D743E8-81F4-4FC9-BCB0-3CAE1EB922F3}" type="presParOf" srcId="{8E23CB89-2900-4F12-9D3E-FC4ED5B80C4C}" destId="{2E0E265F-53BE-4780-9346-60BB1B9C5910}" srcOrd="6" destOrd="0" presId="urn:microsoft.com/office/officeart/2005/8/layout/process5"/>
    <dgm:cxn modelId="{207F1995-552C-4144-AB83-37F12677FAE2}" type="presParOf" srcId="{8E23CB89-2900-4F12-9D3E-FC4ED5B80C4C}" destId="{FE7D2D4C-C0E9-48A8-93AB-C7F7C5F27C02}" srcOrd="7" destOrd="0" presId="urn:microsoft.com/office/officeart/2005/8/layout/process5"/>
    <dgm:cxn modelId="{79DEEF58-7E8C-42CF-AFF0-BE740CD0A319}" type="presParOf" srcId="{FE7D2D4C-C0E9-48A8-93AB-C7F7C5F27C02}" destId="{DA7D201E-2747-45A8-A8C9-5AF65F5FFCBA}" srcOrd="0" destOrd="0" presId="urn:microsoft.com/office/officeart/2005/8/layout/process5"/>
    <dgm:cxn modelId="{917B1885-C2B7-4C89-B4FD-6BF7C7A7F66D}" type="presParOf" srcId="{8E23CB89-2900-4F12-9D3E-FC4ED5B80C4C}" destId="{EBA335A8-F8E9-4858-9843-73D0E9D2D7DA}" srcOrd="8" destOrd="0" presId="urn:microsoft.com/office/officeart/2005/8/layout/process5"/>
    <dgm:cxn modelId="{D9FE6747-025B-4ED6-A3F3-851CAAC3F529}" type="presParOf" srcId="{8E23CB89-2900-4F12-9D3E-FC4ED5B80C4C}" destId="{449793D5-4DEC-44CB-8819-042F2FA0D97C}" srcOrd="9" destOrd="0" presId="urn:microsoft.com/office/officeart/2005/8/layout/process5"/>
    <dgm:cxn modelId="{86184202-4637-4956-893B-B35E7500F984}" type="presParOf" srcId="{449793D5-4DEC-44CB-8819-042F2FA0D97C}" destId="{7149BEE0-8D10-4B6C-A7CD-0F1C996760C8}" srcOrd="0" destOrd="0" presId="urn:microsoft.com/office/officeart/2005/8/layout/process5"/>
    <dgm:cxn modelId="{D1BA410C-3D12-455F-B686-84A8D7150FEF}" type="presParOf" srcId="{8E23CB89-2900-4F12-9D3E-FC4ED5B80C4C}" destId="{2BC49B35-6D83-486F-9F81-B60C8A8C10BA}" srcOrd="10" destOrd="0" presId="urn:microsoft.com/office/officeart/2005/8/layout/process5"/>
    <dgm:cxn modelId="{CC378890-0ADB-44B9-AEED-547EEB7948F6}" type="presParOf" srcId="{8E23CB89-2900-4F12-9D3E-FC4ED5B80C4C}" destId="{FFCA08F7-023B-4274-8049-251E5F19BE8F}" srcOrd="11" destOrd="0" presId="urn:microsoft.com/office/officeart/2005/8/layout/process5"/>
    <dgm:cxn modelId="{F3FE8723-B51B-4EA7-BDF2-99185A829C46}" type="presParOf" srcId="{FFCA08F7-023B-4274-8049-251E5F19BE8F}" destId="{F688E115-3A81-4537-9C81-6E49ED406529}" srcOrd="0" destOrd="0" presId="urn:microsoft.com/office/officeart/2005/8/layout/process5"/>
    <dgm:cxn modelId="{516C8988-B1B3-4665-8FA2-4FE6496F1CE0}" type="presParOf" srcId="{8E23CB89-2900-4F12-9D3E-FC4ED5B80C4C}" destId="{502B0718-612C-4234-BF8A-8E0076FF75B7}" srcOrd="12"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FF698C-3699-4C5A-82C7-6B138FB2495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D137BDE-01AE-4292-8D4F-98E080AC67C0}">
      <dgm:prSet phldrT="[Text]"/>
      <dgm:spPr/>
      <dgm:t>
        <a:bodyPr/>
        <a:lstStyle/>
        <a:p>
          <a:r>
            <a:rPr lang="en-GB"/>
            <a:t>Board</a:t>
          </a:r>
        </a:p>
      </dgm:t>
    </dgm:pt>
    <dgm:pt modelId="{2F6B2BD7-DAE3-4740-A1C7-C86F882702C4}" type="parTrans" cxnId="{1B9581E1-2AF9-4E75-84A0-0750AA65A240}">
      <dgm:prSet/>
      <dgm:spPr/>
      <dgm:t>
        <a:bodyPr/>
        <a:lstStyle/>
        <a:p>
          <a:endParaRPr lang="en-GB"/>
        </a:p>
      </dgm:t>
    </dgm:pt>
    <dgm:pt modelId="{3BE84B78-6B9A-4C17-805A-CC8B2A39FF90}" type="sibTrans" cxnId="{1B9581E1-2AF9-4E75-84A0-0750AA65A240}">
      <dgm:prSet/>
      <dgm:spPr/>
      <dgm:t>
        <a:bodyPr/>
        <a:lstStyle/>
        <a:p>
          <a:endParaRPr lang="en-GB"/>
        </a:p>
      </dgm:t>
    </dgm:pt>
    <dgm:pt modelId="{A5C4CB0B-3C5B-4DD6-912A-D03F4A7C91E0}">
      <dgm:prSet phldrT="[Text]"/>
      <dgm:spPr/>
      <dgm:t>
        <a:bodyPr/>
        <a:lstStyle/>
        <a:p>
          <a:r>
            <a:rPr lang="en-GB"/>
            <a:t>Governance Committee</a:t>
          </a:r>
        </a:p>
      </dgm:t>
    </dgm:pt>
    <dgm:pt modelId="{B833857D-6F92-483C-A470-E6B85E33BE9E}" type="parTrans" cxnId="{03087D79-4FFD-4D3E-AAC1-979FB1142089}">
      <dgm:prSet/>
      <dgm:spPr/>
      <dgm:t>
        <a:bodyPr/>
        <a:lstStyle/>
        <a:p>
          <a:endParaRPr lang="en-GB"/>
        </a:p>
      </dgm:t>
    </dgm:pt>
    <dgm:pt modelId="{F53A5FF8-51FB-4C79-9E7E-512BC5765B63}" type="sibTrans" cxnId="{03087D79-4FFD-4D3E-AAC1-979FB1142089}">
      <dgm:prSet/>
      <dgm:spPr/>
      <dgm:t>
        <a:bodyPr/>
        <a:lstStyle/>
        <a:p>
          <a:endParaRPr lang="en-GB"/>
        </a:p>
      </dgm:t>
    </dgm:pt>
    <dgm:pt modelId="{323C138F-8639-4021-B96A-B744B2C0C1AB}">
      <dgm:prSet phldrT="[Text]"/>
      <dgm:spPr/>
      <dgm:t>
        <a:bodyPr/>
        <a:lstStyle/>
        <a:p>
          <a:r>
            <a:rPr lang="en-GB"/>
            <a:t>Primary Care Investigation</a:t>
          </a:r>
        </a:p>
      </dgm:t>
    </dgm:pt>
    <dgm:pt modelId="{32A79882-A2CF-4E14-B9F4-AAD2055AF866}" type="parTrans" cxnId="{2A63E56A-D077-43F0-8E5E-46E1E5D03934}">
      <dgm:prSet/>
      <dgm:spPr/>
      <dgm:t>
        <a:bodyPr/>
        <a:lstStyle/>
        <a:p>
          <a:endParaRPr lang="en-GB"/>
        </a:p>
      </dgm:t>
    </dgm:pt>
    <dgm:pt modelId="{718F2CDD-DD37-4E38-AAC5-E1FA0860F8ED}" type="sibTrans" cxnId="{2A63E56A-D077-43F0-8E5E-46E1E5D03934}">
      <dgm:prSet/>
      <dgm:spPr/>
      <dgm:t>
        <a:bodyPr/>
        <a:lstStyle/>
        <a:p>
          <a:endParaRPr lang="en-GB"/>
        </a:p>
      </dgm:t>
    </dgm:pt>
    <dgm:pt modelId="{54551033-35BE-4167-8B25-F2A4ADCB2D45}">
      <dgm:prSet phldrT="[Text]"/>
      <dgm:spPr/>
      <dgm:t>
        <a:bodyPr/>
        <a:lstStyle/>
        <a:p>
          <a:r>
            <a:rPr lang="en-GB"/>
            <a:t>Investigation Team</a:t>
          </a:r>
        </a:p>
      </dgm:t>
    </dgm:pt>
    <dgm:pt modelId="{D1C2998C-9824-46D0-9812-634306F25270}" type="parTrans" cxnId="{DBB30F17-7CE6-4454-A931-6308B459D784}">
      <dgm:prSet/>
      <dgm:spPr/>
      <dgm:t>
        <a:bodyPr/>
        <a:lstStyle/>
        <a:p>
          <a:endParaRPr lang="en-GB"/>
        </a:p>
      </dgm:t>
    </dgm:pt>
    <dgm:pt modelId="{CA48857B-0835-4683-9892-CB7666B1136F}" type="sibTrans" cxnId="{DBB30F17-7CE6-4454-A931-6308B459D784}">
      <dgm:prSet/>
      <dgm:spPr/>
      <dgm:t>
        <a:bodyPr/>
        <a:lstStyle/>
        <a:p>
          <a:endParaRPr lang="en-GB"/>
        </a:p>
      </dgm:t>
    </dgm:pt>
    <dgm:pt modelId="{0AE95E11-B452-4DE0-A544-6A6665B79C1C}">
      <dgm:prSet phldrT="[Text]"/>
      <dgm:spPr/>
      <dgm:t>
        <a:bodyPr/>
        <a:lstStyle/>
        <a:p>
          <a:r>
            <a:rPr lang="en-GB"/>
            <a:t>Patient / Carer Meeting</a:t>
          </a:r>
        </a:p>
      </dgm:t>
    </dgm:pt>
    <dgm:pt modelId="{9E77DFFB-39F3-412D-8E7D-A2F58681FDAA}" type="parTrans" cxnId="{61447D31-EC22-43E6-8FC3-2D2F29840B6F}">
      <dgm:prSet/>
      <dgm:spPr/>
      <dgm:t>
        <a:bodyPr/>
        <a:lstStyle/>
        <a:p>
          <a:endParaRPr lang="en-GB"/>
        </a:p>
      </dgm:t>
    </dgm:pt>
    <dgm:pt modelId="{A09FCDD2-93AA-4949-9545-96108EE4F1FC}" type="sibTrans" cxnId="{61447D31-EC22-43E6-8FC3-2D2F29840B6F}">
      <dgm:prSet/>
      <dgm:spPr/>
      <dgm:t>
        <a:bodyPr/>
        <a:lstStyle/>
        <a:p>
          <a:endParaRPr lang="en-GB"/>
        </a:p>
      </dgm:t>
    </dgm:pt>
    <dgm:pt modelId="{32C896FA-04FD-421C-ADFC-8A7859785D4A}">
      <dgm:prSet phldrT="[Text]"/>
      <dgm:spPr/>
      <dgm:t>
        <a:bodyPr/>
        <a:lstStyle/>
        <a:p>
          <a:r>
            <a:rPr lang="en-GB"/>
            <a:t>ICB / Stakeholder Engagement</a:t>
          </a:r>
        </a:p>
      </dgm:t>
    </dgm:pt>
    <dgm:pt modelId="{ECFEA18D-A0F1-4757-8212-C078E65DDF83}" type="parTrans" cxnId="{ED042675-99D0-4DC8-9F74-754BC4D1BE12}">
      <dgm:prSet/>
      <dgm:spPr/>
      <dgm:t>
        <a:bodyPr/>
        <a:lstStyle/>
        <a:p>
          <a:endParaRPr lang="en-GB"/>
        </a:p>
      </dgm:t>
    </dgm:pt>
    <dgm:pt modelId="{13224D37-A6D5-4539-B283-5095B245A8AD}" type="sibTrans" cxnId="{ED042675-99D0-4DC8-9F74-754BC4D1BE12}">
      <dgm:prSet/>
      <dgm:spPr/>
      <dgm:t>
        <a:bodyPr/>
        <a:lstStyle/>
        <a:p>
          <a:endParaRPr lang="en-GB"/>
        </a:p>
      </dgm:t>
    </dgm:pt>
    <dgm:pt modelId="{1E72F348-4311-4E6A-95C7-472E0F693510}">
      <dgm:prSet phldrT="[Text]"/>
      <dgm:spPr/>
      <dgm:t>
        <a:bodyPr/>
        <a:lstStyle/>
        <a:p>
          <a:r>
            <a:rPr lang="en-GB"/>
            <a:t>Secondary Care Investigation</a:t>
          </a:r>
        </a:p>
      </dgm:t>
    </dgm:pt>
    <dgm:pt modelId="{1BE4CE6E-2219-44EA-B95C-11E8526B7548}" type="parTrans" cxnId="{526D15E7-BC1D-4602-8704-988B7EE30C98}">
      <dgm:prSet/>
      <dgm:spPr/>
      <dgm:t>
        <a:bodyPr/>
        <a:lstStyle/>
        <a:p>
          <a:endParaRPr lang="en-GB"/>
        </a:p>
      </dgm:t>
    </dgm:pt>
    <dgm:pt modelId="{CE08D729-F41C-4ED0-A6DA-18EDC481039C}" type="sibTrans" cxnId="{526D15E7-BC1D-4602-8704-988B7EE30C98}">
      <dgm:prSet/>
      <dgm:spPr/>
      <dgm:t>
        <a:bodyPr/>
        <a:lstStyle/>
        <a:p>
          <a:endParaRPr lang="en-GB"/>
        </a:p>
      </dgm:t>
    </dgm:pt>
    <dgm:pt modelId="{45A66034-17CB-43D7-ABBD-B11ACC1D7506}">
      <dgm:prSet phldrT="[Text]"/>
      <dgm:spPr/>
      <dgm:t>
        <a:bodyPr/>
        <a:lstStyle/>
        <a:p>
          <a:r>
            <a:rPr lang="en-GB"/>
            <a:t>Investigation Team</a:t>
          </a:r>
        </a:p>
      </dgm:t>
    </dgm:pt>
    <dgm:pt modelId="{DC5CFE40-937A-4F7D-BFD9-1035FD9ECD22}" type="parTrans" cxnId="{E57CF0AF-E9BC-4327-9AA1-C58C3B93C27E}">
      <dgm:prSet/>
      <dgm:spPr/>
      <dgm:t>
        <a:bodyPr/>
        <a:lstStyle/>
        <a:p>
          <a:endParaRPr lang="en-GB"/>
        </a:p>
      </dgm:t>
    </dgm:pt>
    <dgm:pt modelId="{CE7E2726-4BAB-485E-BAAC-CA4765EC7010}" type="sibTrans" cxnId="{E57CF0AF-E9BC-4327-9AA1-C58C3B93C27E}">
      <dgm:prSet/>
      <dgm:spPr/>
      <dgm:t>
        <a:bodyPr/>
        <a:lstStyle/>
        <a:p>
          <a:endParaRPr lang="en-GB"/>
        </a:p>
      </dgm:t>
    </dgm:pt>
    <dgm:pt modelId="{297AB981-1789-406C-87BE-8AE20DB80FCA}">
      <dgm:prSet phldrT="[Text]"/>
      <dgm:spPr/>
      <dgm:t>
        <a:bodyPr/>
        <a:lstStyle/>
        <a:p>
          <a:r>
            <a:rPr lang="en-GB"/>
            <a:t>Patient / Carer Engagement</a:t>
          </a:r>
        </a:p>
      </dgm:t>
    </dgm:pt>
    <dgm:pt modelId="{69308307-43CE-43F7-A5FC-9CC9E8371D11}" type="parTrans" cxnId="{CC09DD74-34DC-4ECC-A211-AD9B82FD954B}">
      <dgm:prSet/>
      <dgm:spPr/>
      <dgm:t>
        <a:bodyPr/>
        <a:lstStyle/>
        <a:p>
          <a:endParaRPr lang="en-GB"/>
        </a:p>
      </dgm:t>
    </dgm:pt>
    <dgm:pt modelId="{CA6EC797-5DB3-4C8F-BC7E-7DA7148AE7A5}" type="sibTrans" cxnId="{CC09DD74-34DC-4ECC-A211-AD9B82FD954B}">
      <dgm:prSet/>
      <dgm:spPr/>
      <dgm:t>
        <a:bodyPr/>
        <a:lstStyle/>
        <a:p>
          <a:endParaRPr lang="en-GB"/>
        </a:p>
      </dgm:t>
    </dgm:pt>
    <dgm:pt modelId="{F9184EEC-C482-4189-89E5-051F12A2261C}">
      <dgm:prSet phldrT="[Text]"/>
      <dgm:spPr/>
      <dgm:t>
        <a:bodyPr/>
        <a:lstStyle/>
        <a:p>
          <a:r>
            <a:rPr lang="en-GB"/>
            <a:t>ICB / Stakeholder Engagement</a:t>
          </a:r>
        </a:p>
      </dgm:t>
    </dgm:pt>
    <dgm:pt modelId="{9143190E-568B-4255-A309-8E203D542484}" type="parTrans" cxnId="{392E731F-38FE-4FBF-98F4-6EA09303A8AA}">
      <dgm:prSet/>
      <dgm:spPr/>
      <dgm:t>
        <a:bodyPr/>
        <a:lstStyle/>
        <a:p>
          <a:endParaRPr lang="en-GB"/>
        </a:p>
      </dgm:t>
    </dgm:pt>
    <dgm:pt modelId="{A3D799D4-AAC5-4878-BECF-B89F72BF68A1}" type="sibTrans" cxnId="{392E731F-38FE-4FBF-98F4-6EA09303A8AA}">
      <dgm:prSet/>
      <dgm:spPr/>
      <dgm:t>
        <a:bodyPr/>
        <a:lstStyle/>
        <a:p>
          <a:endParaRPr lang="en-GB"/>
        </a:p>
      </dgm:t>
    </dgm:pt>
    <dgm:pt modelId="{7327BCB7-5D49-4720-8339-96A38888BF7D}" type="pres">
      <dgm:prSet presAssocID="{D2FF698C-3699-4C5A-82C7-6B138FB24952}" presName="hierChild1" presStyleCnt="0">
        <dgm:presLayoutVars>
          <dgm:orgChart val="1"/>
          <dgm:chPref val="1"/>
          <dgm:dir/>
          <dgm:animOne val="branch"/>
          <dgm:animLvl val="lvl"/>
          <dgm:resizeHandles/>
        </dgm:presLayoutVars>
      </dgm:prSet>
      <dgm:spPr/>
    </dgm:pt>
    <dgm:pt modelId="{D0E6B615-8623-490A-AB9A-A2FE85CD2077}" type="pres">
      <dgm:prSet presAssocID="{2D137BDE-01AE-4292-8D4F-98E080AC67C0}" presName="hierRoot1" presStyleCnt="0">
        <dgm:presLayoutVars>
          <dgm:hierBranch val="init"/>
        </dgm:presLayoutVars>
      </dgm:prSet>
      <dgm:spPr/>
    </dgm:pt>
    <dgm:pt modelId="{3ED1A509-B718-4A1A-AB1D-4225C0721C89}" type="pres">
      <dgm:prSet presAssocID="{2D137BDE-01AE-4292-8D4F-98E080AC67C0}" presName="rootComposite1" presStyleCnt="0"/>
      <dgm:spPr/>
    </dgm:pt>
    <dgm:pt modelId="{6826394A-DF53-4C90-A9DD-1A60C8546AA2}" type="pres">
      <dgm:prSet presAssocID="{2D137BDE-01AE-4292-8D4F-98E080AC67C0}" presName="rootText1" presStyleLbl="node0" presStyleIdx="0" presStyleCnt="1">
        <dgm:presLayoutVars>
          <dgm:chPref val="3"/>
        </dgm:presLayoutVars>
      </dgm:prSet>
      <dgm:spPr/>
    </dgm:pt>
    <dgm:pt modelId="{55581E7E-62D5-486A-8547-461CE67BE914}" type="pres">
      <dgm:prSet presAssocID="{2D137BDE-01AE-4292-8D4F-98E080AC67C0}" presName="rootConnector1" presStyleLbl="node1" presStyleIdx="0" presStyleCnt="0"/>
      <dgm:spPr/>
    </dgm:pt>
    <dgm:pt modelId="{9C5C7A62-C267-4C57-9006-1B781048B904}" type="pres">
      <dgm:prSet presAssocID="{2D137BDE-01AE-4292-8D4F-98E080AC67C0}" presName="hierChild2" presStyleCnt="0"/>
      <dgm:spPr/>
    </dgm:pt>
    <dgm:pt modelId="{7906AF53-E20A-457A-80D5-98E7DFCA9460}" type="pres">
      <dgm:prSet presAssocID="{B833857D-6F92-483C-A470-E6B85E33BE9E}" presName="Name37" presStyleLbl="parChTrans1D2" presStyleIdx="0" presStyleCnt="1"/>
      <dgm:spPr/>
    </dgm:pt>
    <dgm:pt modelId="{16AC52C1-20B6-447E-A855-1BF3B4848924}" type="pres">
      <dgm:prSet presAssocID="{A5C4CB0B-3C5B-4DD6-912A-D03F4A7C91E0}" presName="hierRoot2" presStyleCnt="0">
        <dgm:presLayoutVars>
          <dgm:hierBranch val="init"/>
        </dgm:presLayoutVars>
      </dgm:prSet>
      <dgm:spPr/>
    </dgm:pt>
    <dgm:pt modelId="{1F2F30F9-0607-4C9E-AA0F-EDC5B04D7B26}" type="pres">
      <dgm:prSet presAssocID="{A5C4CB0B-3C5B-4DD6-912A-D03F4A7C91E0}" presName="rootComposite" presStyleCnt="0"/>
      <dgm:spPr/>
    </dgm:pt>
    <dgm:pt modelId="{CAB8B2AB-FC7E-4DF0-A64C-EBCECC10E134}" type="pres">
      <dgm:prSet presAssocID="{A5C4CB0B-3C5B-4DD6-912A-D03F4A7C91E0}" presName="rootText" presStyleLbl="node2" presStyleIdx="0" presStyleCnt="1">
        <dgm:presLayoutVars>
          <dgm:chPref val="3"/>
        </dgm:presLayoutVars>
      </dgm:prSet>
      <dgm:spPr/>
    </dgm:pt>
    <dgm:pt modelId="{3569101B-3B08-4AD2-A8D0-15A96D494F6D}" type="pres">
      <dgm:prSet presAssocID="{A5C4CB0B-3C5B-4DD6-912A-D03F4A7C91E0}" presName="rootConnector" presStyleLbl="node2" presStyleIdx="0" presStyleCnt="1"/>
      <dgm:spPr/>
    </dgm:pt>
    <dgm:pt modelId="{9B67CED3-6A79-4366-BA28-6261C587507B}" type="pres">
      <dgm:prSet presAssocID="{A5C4CB0B-3C5B-4DD6-912A-D03F4A7C91E0}" presName="hierChild4" presStyleCnt="0"/>
      <dgm:spPr/>
    </dgm:pt>
    <dgm:pt modelId="{AE4C6C00-AEF9-4984-8D90-1211D4452582}" type="pres">
      <dgm:prSet presAssocID="{32A79882-A2CF-4E14-B9F4-AAD2055AF866}" presName="Name37" presStyleLbl="parChTrans1D3" presStyleIdx="0" presStyleCnt="2"/>
      <dgm:spPr/>
    </dgm:pt>
    <dgm:pt modelId="{66C37B0F-8C3C-4177-9559-CA468909269C}" type="pres">
      <dgm:prSet presAssocID="{323C138F-8639-4021-B96A-B744B2C0C1AB}" presName="hierRoot2" presStyleCnt="0">
        <dgm:presLayoutVars>
          <dgm:hierBranch val="init"/>
        </dgm:presLayoutVars>
      </dgm:prSet>
      <dgm:spPr/>
    </dgm:pt>
    <dgm:pt modelId="{39845E84-588C-4E12-9301-87574E672E09}" type="pres">
      <dgm:prSet presAssocID="{323C138F-8639-4021-B96A-B744B2C0C1AB}" presName="rootComposite" presStyleCnt="0"/>
      <dgm:spPr/>
    </dgm:pt>
    <dgm:pt modelId="{D0515BAD-E7CA-48BA-A49D-44D56473E30E}" type="pres">
      <dgm:prSet presAssocID="{323C138F-8639-4021-B96A-B744B2C0C1AB}" presName="rootText" presStyleLbl="node3" presStyleIdx="0" presStyleCnt="2">
        <dgm:presLayoutVars>
          <dgm:chPref val="3"/>
        </dgm:presLayoutVars>
      </dgm:prSet>
      <dgm:spPr/>
    </dgm:pt>
    <dgm:pt modelId="{69AEBE79-B9F8-4314-8BD3-2284942846A4}" type="pres">
      <dgm:prSet presAssocID="{323C138F-8639-4021-B96A-B744B2C0C1AB}" presName="rootConnector" presStyleLbl="node3" presStyleIdx="0" presStyleCnt="2"/>
      <dgm:spPr/>
    </dgm:pt>
    <dgm:pt modelId="{E6DC8899-A18C-4968-8EF1-0721FF93774C}" type="pres">
      <dgm:prSet presAssocID="{323C138F-8639-4021-B96A-B744B2C0C1AB}" presName="hierChild4" presStyleCnt="0"/>
      <dgm:spPr/>
    </dgm:pt>
    <dgm:pt modelId="{4824003D-704E-4A7E-97B3-CC47BD92D6D5}" type="pres">
      <dgm:prSet presAssocID="{D1C2998C-9824-46D0-9812-634306F25270}" presName="Name37" presStyleLbl="parChTrans1D4" presStyleIdx="0" presStyleCnt="6"/>
      <dgm:spPr/>
    </dgm:pt>
    <dgm:pt modelId="{7186B7BE-BD23-47DB-8153-C4B02C648165}" type="pres">
      <dgm:prSet presAssocID="{54551033-35BE-4167-8B25-F2A4ADCB2D45}" presName="hierRoot2" presStyleCnt="0">
        <dgm:presLayoutVars>
          <dgm:hierBranch val="hang"/>
        </dgm:presLayoutVars>
      </dgm:prSet>
      <dgm:spPr/>
    </dgm:pt>
    <dgm:pt modelId="{839C6025-6BF3-431E-89B7-D546D8BCBE65}" type="pres">
      <dgm:prSet presAssocID="{54551033-35BE-4167-8B25-F2A4ADCB2D45}" presName="rootComposite" presStyleCnt="0"/>
      <dgm:spPr/>
    </dgm:pt>
    <dgm:pt modelId="{FB4F61F5-3E7B-481F-A614-9983D0730EFA}" type="pres">
      <dgm:prSet presAssocID="{54551033-35BE-4167-8B25-F2A4ADCB2D45}" presName="rootText" presStyleLbl="node4" presStyleIdx="0" presStyleCnt="6">
        <dgm:presLayoutVars>
          <dgm:chPref val="3"/>
        </dgm:presLayoutVars>
      </dgm:prSet>
      <dgm:spPr/>
    </dgm:pt>
    <dgm:pt modelId="{34A3A693-E361-4ACE-A046-15886D5BEA4E}" type="pres">
      <dgm:prSet presAssocID="{54551033-35BE-4167-8B25-F2A4ADCB2D45}" presName="rootConnector" presStyleLbl="node4" presStyleIdx="0" presStyleCnt="6"/>
      <dgm:spPr/>
    </dgm:pt>
    <dgm:pt modelId="{7E4B318C-E87A-4F19-A18E-ED12783A202E}" type="pres">
      <dgm:prSet presAssocID="{54551033-35BE-4167-8B25-F2A4ADCB2D45}" presName="hierChild4" presStyleCnt="0"/>
      <dgm:spPr/>
    </dgm:pt>
    <dgm:pt modelId="{802A2B41-4A6F-42B2-858D-AC2D6641D5A0}" type="pres">
      <dgm:prSet presAssocID="{9E77DFFB-39F3-412D-8E7D-A2F58681FDAA}" presName="Name48" presStyleLbl="parChTrans1D4" presStyleIdx="1" presStyleCnt="6"/>
      <dgm:spPr/>
    </dgm:pt>
    <dgm:pt modelId="{F717ADBA-BCDE-424F-95F6-A1971BAD6971}" type="pres">
      <dgm:prSet presAssocID="{0AE95E11-B452-4DE0-A544-6A6665B79C1C}" presName="hierRoot2" presStyleCnt="0">
        <dgm:presLayoutVars>
          <dgm:hierBranch val="init"/>
        </dgm:presLayoutVars>
      </dgm:prSet>
      <dgm:spPr/>
    </dgm:pt>
    <dgm:pt modelId="{E3136BF1-39B4-4C8A-83CA-4C02C28CBBAF}" type="pres">
      <dgm:prSet presAssocID="{0AE95E11-B452-4DE0-A544-6A6665B79C1C}" presName="rootComposite" presStyleCnt="0"/>
      <dgm:spPr/>
    </dgm:pt>
    <dgm:pt modelId="{A4D75955-F745-4C52-9954-30130A77F3F2}" type="pres">
      <dgm:prSet presAssocID="{0AE95E11-B452-4DE0-A544-6A6665B79C1C}" presName="rootText" presStyleLbl="node4" presStyleIdx="1" presStyleCnt="6">
        <dgm:presLayoutVars>
          <dgm:chPref val="3"/>
        </dgm:presLayoutVars>
      </dgm:prSet>
      <dgm:spPr/>
    </dgm:pt>
    <dgm:pt modelId="{63132D22-6103-4396-9515-664BD289A369}" type="pres">
      <dgm:prSet presAssocID="{0AE95E11-B452-4DE0-A544-6A6665B79C1C}" presName="rootConnector" presStyleLbl="node4" presStyleIdx="1" presStyleCnt="6"/>
      <dgm:spPr/>
    </dgm:pt>
    <dgm:pt modelId="{019A2341-EDF4-4BEA-826B-C7F0C274B93B}" type="pres">
      <dgm:prSet presAssocID="{0AE95E11-B452-4DE0-A544-6A6665B79C1C}" presName="hierChild4" presStyleCnt="0"/>
      <dgm:spPr/>
    </dgm:pt>
    <dgm:pt modelId="{A92B00FC-3E23-4DB0-83B2-4C26E6658B8B}" type="pres">
      <dgm:prSet presAssocID="{0AE95E11-B452-4DE0-A544-6A6665B79C1C}" presName="hierChild5" presStyleCnt="0"/>
      <dgm:spPr/>
    </dgm:pt>
    <dgm:pt modelId="{4FD85D0E-6464-42FB-A0CF-C7FA5D7A411E}" type="pres">
      <dgm:prSet presAssocID="{ECFEA18D-A0F1-4757-8212-C078E65DDF83}" presName="Name48" presStyleLbl="parChTrans1D4" presStyleIdx="2" presStyleCnt="6"/>
      <dgm:spPr/>
    </dgm:pt>
    <dgm:pt modelId="{D24F6F1D-CC7B-4D69-9F88-424801D3DD0D}" type="pres">
      <dgm:prSet presAssocID="{32C896FA-04FD-421C-ADFC-8A7859785D4A}" presName="hierRoot2" presStyleCnt="0">
        <dgm:presLayoutVars>
          <dgm:hierBranch val="init"/>
        </dgm:presLayoutVars>
      </dgm:prSet>
      <dgm:spPr/>
    </dgm:pt>
    <dgm:pt modelId="{90CB435F-A187-48DC-9CFD-4E1041212FD3}" type="pres">
      <dgm:prSet presAssocID="{32C896FA-04FD-421C-ADFC-8A7859785D4A}" presName="rootComposite" presStyleCnt="0"/>
      <dgm:spPr/>
    </dgm:pt>
    <dgm:pt modelId="{6F2B944B-CB2F-49E9-BD98-A4C0955F1E7B}" type="pres">
      <dgm:prSet presAssocID="{32C896FA-04FD-421C-ADFC-8A7859785D4A}" presName="rootText" presStyleLbl="node4" presStyleIdx="2" presStyleCnt="6">
        <dgm:presLayoutVars>
          <dgm:chPref val="3"/>
        </dgm:presLayoutVars>
      </dgm:prSet>
      <dgm:spPr/>
    </dgm:pt>
    <dgm:pt modelId="{0EEE9B7B-CDEA-4DE6-8E71-406EBB223C95}" type="pres">
      <dgm:prSet presAssocID="{32C896FA-04FD-421C-ADFC-8A7859785D4A}" presName="rootConnector" presStyleLbl="node4" presStyleIdx="2" presStyleCnt="6"/>
      <dgm:spPr/>
    </dgm:pt>
    <dgm:pt modelId="{EC162F6A-2C25-473A-9D5C-1A79DBD8BF77}" type="pres">
      <dgm:prSet presAssocID="{32C896FA-04FD-421C-ADFC-8A7859785D4A}" presName="hierChild4" presStyleCnt="0"/>
      <dgm:spPr/>
    </dgm:pt>
    <dgm:pt modelId="{CB52F7CE-BC0F-448A-9192-2F4EED821D62}" type="pres">
      <dgm:prSet presAssocID="{32C896FA-04FD-421C-ADFC-8A7859785D4A}" presName="hierChild5" presStyleCnt="0"/>
      <dgm:spPr/>
    </dgm:pt>
    <dgm:pt modelId="{4A81802A-2A0D-4968-84A6-74A12794B800}" type="pres">
      <dgm:prSet presAssocID="{54551033-35BE-4167-8B25-F2A4ADCB2D45}" presName="hierChild5" presStyleCnt="0"/>
      <dgm:spPr/>
    </dgm:pt>
    <dgm:pt modelId="{1324BBBA-03BD-427E-A0B4-C22DA8632F8A}" type="pres">
      <dgm:prSet presAssocID="{323C138F-8639-4021-B96A-B744B2C0C1AB}" presName="hierChild5" presStyleCnt="0"/>
      <dgm:spPr/>
    </dgm:pt>
    <dgm:pt modelId="{433875AE-066E-430D-B959-353C1182B844}" type="pres">
      <dgm:prSet presAssocID="{1BE4CE6E-2219-44EA-B95C-11E8526B7548}" presName="Name37" presStyleLbl="parChTrans1D3" presStyleIdx="1" presStyleCnt="2"/>
      <dgm:spPr/>
    </dgm:pt>
    <dgm:pt modelId="{BED5C524-8D8B-46F2-BDAE-78DF7C7DB31B}" type="pres">
      <dgm:prSet presAssocID="{1E72F348-4311-4E6A-95C7-472E0F693510}" presName="hierRoot2" presStyleCnt="0">
        <dgm:presLayoutVars>
          <dgm:hierBranch val="init"/>
        </dgm:presLayoutVars>
      </dgm:prSet>
      <dgm:spPr/>
    </dgm:pt>
    <dgm:pt modelId="{E59C1FE4-AFBB-486B-80B8-EFF3C3429A95}" type="pres">
      <dgm:prSet presAssocID="{1E72F348-4311-4E6A-95C7-472E0F693510}" presName="rootComposite" presStyleCnt="0"/>
      <dgm:spPr/>
    </dgm:pt>
    <dgm:pt modelId="{1ED16283-3F9E-4C93-84CB-7EF014D56D2E}" type="pres">
      <dgm:prSet presAssocID="{1E72F348-4311-4E6A-95C7-472E0F693510}" presName="rootText" presStyleLbl="node3" presStyleIdx="1" presStyleCnt="2">
        <dgm:presLayoutVars>
          <dgm:chPref val="3"/>
        </dgm:presLayoutVars>
      </dgm:prSet>
      <dgm:spPr/>
    </dgm:pt>
    <dgm:pt modelId="{4551A92A-2D1E-44BB-9728-5E78BA1DE5E9}" type="pres">
      <dgm:prSet presAssocID="{1E72F348-4311-4E6A-95C7-472E0F693510}" presName="rootConnector" presStyleLbl="node3" presStyleIdx="1" presStyleCnt="2"/>
      <dgm:spPr/>
    </dgm:pt>
    <dgm:pt modelId="{2105FAF0-6F7F-461D-8124-52119091859F}" type="pres">
      <dgm:prSet presAssocID="{1E72F348-4311-4E6A-95C7-472E0F693510}" presName="hierChild4" presStyleCnt="0"/>
      <dgm:spPr/>
    </dgm:pt>
    <dgm:pt modelId="{1C6D38AC-6152-414F-A1C6-A53DBB583294}" type="pres">
      <dgm:prSet presAssocID="{DC5CFE40-937A-4F7D-BFD9-1035FD9ECD22}" presName="Name37" presStyleLbl="parChTrans1D4" presStyleIdx="3" presStyleCnt="6"/>
      <dgm:spPr/>
    </dgm:pt>
    <dgm:pt modelId="{9450BD5D-BDCA-4017-9E06-6408FF0F2DD7}" type="pres">
      <dgm:prSet presAssocID="{45A66034-17CB-43D7-ABBD-B11ACC1D7506}" presName="hierRoot2" presStyleCnt="0">
        <dgm:presLayoutVars>
          <dgm:hierBranch val="hang"/>
        </dgm:presLayoutVars>
      </dgm:prSet>
      <dgm:spPr/>
    </dgm:pt>
    <dgm:pt modelId="{22FA4B4C-A69C-491F-8822-023A88F81DDA}" type="pres">
      <dgm:prSet presAssocID="{45A66034-17CB-43D7-ABBD-B11ACC1D7506}" presName="rootComposite" presStyleCnt="0"/>
      <dgm:spPr/>
    </dgm:pt>
    <dgm:pt modelId="{62F9F200-4897-469B-8EBD-34DE5ECC5CF6}" type="pres">
      <dgm:prSet presAssocID="{45A66034-17CB-43D7-ABBD-B11ACC1D7506}" presName="rootText" presStyleLbl="node4" presStyleIdx="3" presStyleCnt="6">
        <dgm:presLayoutVars>
          <dgm:chPref val="3"/>
        </dgm:presLayoutVars>
      </dgm:prSet>
      <dgm:spPr/>
    </dgm:pt>
    <dgm:pt modelId="{27C4FFA3-A043-45E5-ABC6-E3F2D4F05F27}" type="pres">
      <dgm:prSet presAssocID="{45A66034-17CB-43D7-ABBD-B11ACC1D7506}" presName="rootConnector" presStyleLbl="node4" presStyleIdx="3" presStyleCnt="6"/>
      <dgm:spPr/>
    </dgm:pt>
    <dgm:pt modelId="{B77BD296-A1CD-4CB4-ADBE-6C9CEA969801}" type="pres">
      <dgm:prSet presAssocID="{45A66034-17CB-43D7-ABBD-B11ACC1D7506}" presName="hierChild4" presStyleCnt="0"/>
      <dgm:spPr/>
    </dgm:pt>
    <dgm:pt modelId="{0C0CFE40-F591-4167-B7BD-90DE075FBF0C}" type="pres">
      <dgm:prSet presAssocID="{69308307-43CE-43F7-A5FC-9CC9E8371D11}" presName="Name48" presStyleLbl="parChTrans1D4" presStyleIdx="4" presStyleCnt="6"/>
      <dgm:spPr/>
    </dgm:pt>
    <dgm:pt modelId="{9DA383B8-0841-4F7D-8D32-31CCECFB73F4}" type="pres">
      <dgm:prSet presAssocID="{297AB981-1789-406C-87BE-8AE20DB80FCA}" presName="hierRoot2" presStyleCnt="0">
        <dgm:presLayoutVars>
          <dgm:hierBranch val="init"/>
        </dgm:presLayoutVars>
      </dgm:prSet>
      <dgm:spPr/>
    </dgm:pt>
    <dgm:pt modelId="{09497861-C38D-4C35-A94D-B01A1E581C61}" type="pres">
      <dgm:prSet presAssocID="{297AB981-1789-406C-87BE-8AE20DB80FCA}" presName="rootComposite" presStyleCnt="0"/>
      <dgm:spPr/>
    </dgm:pt>
    <dgm:pt modelId="{B5824651-3F77-48B3-BD48-5C087B142C3E}" type="pres">
      <dgm:prSet presAssocID="{297AB981-1789-406C-87BE-8AE20DB80FCA}" presName="rootText" presStyleLbl="node4" presStyleIdx="4" presStyleCnt="6">
        <dgm:presLayoutVars>
          <dgm:chPref val="3"/>
        </dgm:presLayoutVars>
      </dgm:prSet>
      <dgm:spPr/>
    </dgm:pt>
    <dgm:pt modelId="{897543DF-CBBE-419F-9AB9-08872448515B}" type="pres">
      <dgm:prSet presAssocID="{297AB981-1789-406C-87BE-8AE20DB80FCA}" presName="rootConnector" presStyleLbl="node4" presStyleIdx="4" presStyleCnt="6"/>
      <dgm:spPr/>
    </dgm:pt>
    <dgm:pt modelId="{3A430C50-7309-4E7D-A485-9679C49EE7BF}" type="pres">
      <dgm:prSet presAssocID="{297AB981-1789-406C-87BE-8AE20DB80FCA}" presName="hierChild4" presStyleCnt="0"/>
      <dgm:spPr/>
    </dgm:pt>
    <dgm:pt modelId="{64137216-EDE3-44A1-9709-488C79A63FF0}" type="pres">
      <dgm:prSet presAssocID="{297AB981-1789-406C-87BE-8AE20DB80FCA}" presName="hierChild5" presStyleCnt="0"/>
      <dgm:spPr/>
    </dgm:pt>
    <dgm:pt modelId="{8A5B6679-1DBD-45C0-B2E7-71B26E5E9277}" type="pres">
      <dgm:prSet presAssocID="{9143190E-568B-4255-A309-8E203D542484}" presName="Name48" presStyleLbl="parChTrans1D4" presStyleIdx="5" presStyleCnt="6"/>
      <dgm:spPr/>
    </dgm:pt>
    <dgm:pt modelId="{392D4541-915B-4C34-8858-AFDE6291B374}" type="pres">
      <dgm:prSet presAssocID="{F9184EEC-C482-4189-89E5-051F12A2261C}" presName="hierRoot2" presStyleCnt="0">
        <dgm:presLayoutVars>
          <dgm:hierBranch val="init"/>
        </dgm:presLayoutVars>
      </dgm:prSet>
      <dgm:spPr/>
    </dgm:pt>
    <dgm:pt modelId="{A3F9CBF1-38E1-4797-8C68-FE716DA55A8E}" type="pres">
      <dgm:prSet presAssocID="{F9184EEC-C482-4189-89E5-051F12A2261C}" presName="rootComposite" presStyleCnt="0"/>
      <dgm:spPr/>
    </dgm:pt>
    <dgm:pt modelId="{7E7919C0-4C9F-4068-8C7B-D6C65FE5CC34}" type="pres">
      <dgm:prSet presAssocID="{F9184EEC-C482-4189-89E5-051F12A2261C}" presName="rootText" presStyleLbl="node4" presStyleIdx="5" presStyleCnt="6">
        <dgm:presLayoutVars>
          <dgm:chPref val="3"/>
        </dgm:presLayoutVars>
      </dgm:prSet>
      <dgm:spPr/>
    </dgm:pt>
    <dgm:pt modelId="{D6C8BDD4-4455-4B2A-A4EB-A880BDD7C177}" type="pres">
      <dgm:prSet presAssocID="{F9184EEC-C482-4189-89E5-051F12A2261C}" presName="rootConnector" presStyleLbl="node4" presStyleIdx="5" presStyleCnt="6"/>
      <dgm:spPr/>
    </dgm:pt>
    <dgm:pt modelId="{133624C4-AF84-4A7B-9467-C6BA342F31E2}" type="pres">
      <dgm:prSet presAssocID="{F9184EEC-C482-4189-89E5-051F12A2261C}" presName="hierChild4" presStyleCnt="0"/>
      <dgm:spPr/>
    </dgm:pt>
    <dgm:pt modelId="{D6787EEA-62A2-4170-98B4-6D014B3673FC}" type="pres">
      <dgm:prSet presAssocID="{F9184EEC-C482-4189-89E5-051F12A2261C}" presName="hierChild5" presStyleCnt="0"/>
      <dgm:spPr/>
    </dgm:pt>
    <dgm:pt modelId="{7D288511-3115-4932-8FA7-5AC83E36887E}" type="pres">
      <dgm:prSet presAssocID="{45A66034-17CB-43D7-ABBD-B11ACC1D7506}" presName="hierChild5" presStyleCnt="0"/>
      <dgm:spPr/>
    </dgm:pt>
    <dgm:pt modelId="{F487387F-29EA-4B16-962E-E10AA4F30423}" type="pres">
      <dgm:prSet presAssocID="{1E72F348-4311-4E6A-95C7-472E0F693510}" presName="hierChild5" presStyleCnt="0"/>
      <dgm:spPr/>
    </dgm:pt>
    <dgm:pt modelId="{02C48171-70F7-4958-B4D3-0BAAB7D58748}" type="pres">
      <dgm:prSet presAssocID="{A5C4CB0B-3C5B-4DD6-912A-D03F4A7C91E0}" presName="hierChild5" presStyleCnt="0"/>
      <dgm:spPr/>
    </dgm:pt>
    <dgm:pt modelId="{4111FD56-171F-4D26-9DFE-9EF0DB4E62A9}" type="pres">
      <dgm:prSet presAssocID="{2D137BDE-01AE-4292-8D4F-98E080AC67C0}" presName="hierChild3" presStyleCnt="0"/>
      <dgm:spPr/>
    </dgm:pt>
  </dgm:ptLst>
  <dgm:cxnLst>
    <dgm:cxn modelId="{CAD8A307-37B1-4DFC-AF00-7772DEC1DA26}" type="presOf" srcId="{54551033-35BE-4167-8B25-F2A4ADCB2D45}" destId="{FB4F61F5-3E7B-481F-A614-9983D0730EFA}" srcOrd="0" destOrd="0" presId="urn:microsoft.com/office/officeart/2005/8/layout/orgChart1"/>
    <dgm:cxn modelId="{A913E10E-B7CD-4239-A8F9-0CB0993E46EF}" type="presOf" srcId="{32A79882-A2CF-4E14-B9F4-AAD2055AF866}" destId="{AE4C6C00-AEF9-4984-8D90-1211D4452582}" srcOrd="0" destOrd="0" presId="urn:microsoft.com/office/officeart/2005/8/layout/orgChart1"/>
    <dgm:cxn modelId="{DBB30F17-7CE6-4454-A931-6308B459D784}" srcId="{323C138F-8639-4021-B96A-B744B2C0C1AB}" destId="{54551033-35BE-4167-8B25-F2A4ADCB2D45}" srcOrd="0" destOrd="0" parTransId="{D1C2998C-9824-46D0-9812-634306F25270}" sibTransId="{CA48857B-0835-4683-9892-CB7666B1136F}"/>
    <dgm:cxn modelId="{392E731F-38FE-4FBF-98F4-6EA09303A8AA}" srcId="{45A66034-17CB-43D7-ABBD-B11ACC1D7506}" destId="{F9184EEC-C482-4189-89E5-051F12A2261C}" srcOrd="1" destOrd="0" parTransId="{9143190E-568B-4255-A309-8E203D542484}" sibTransId="{A3D799D4-AAC5-4878-BECF-B89F72BF68A1}"/>
    <dgm:cxn modelId="{92FE8D29-465B-4536-AA9A-584495B93530}" type="presOf" srcId="{1E72F348-4311-4E6A-95C7-472E0F693510}" destId="{4551A92A-2D1E-44BB-9728-5E78BA1DE5E9}" srcOrd="1" destOrd="0" presId="urn:microsoft.com/office/officeart/2005/8/layout/orgChart1"/>
    <dgm:cxn modelId="{0F78F42F-4FAC-48FE-8611-32B551D37D67}" type="presOf" srcId="{B833857D-6F92-483C-A470-E6B85E33BE9E}" destId="{7906AF53-E20A-457A-80D5-98E7DFCA9460}" srcOrd="0" destOrd="0" presId="urn:microsoft.com/office/officeart/2005/8/layout/orgChart1"/>
    <dgm:cxn modelId="{61447D31-EC22-43E6-8FC3-2D2F29840B6F}" srcId="{54551033-35BE-4167-8B25-F2A4ADCB2D45}" destId="{0AE95E11-B452-4DE0-A544-6A6665B79C1C}" srcOrd="0" destOrd="0" parTransId="{9E77DFFB-39F3-412D-8E7D-A2F58681FDAA}" sibTransId="{A09FCDD2-93AA-4949-9545-96108EE4F1FC}"/>
    <dgm:cxn modelId="{D8728C3F-916D-4648-B92D-90FB5A07DFED}" type="presOf" srcId="{2D137BDE-01AE-4292-8D4F-98E080AC67C0}" destId="{6826394A-DF53-4C90-A9DD-1A60C8546AA2}" srcOrd="0" destOrd="0" presId="urn:microsoft.com/office/officeart/2005/8/layout/orgChart1"/>
    <dgm:cxn modelId="{102EF55C-F4C1-478A-A50D-A5B5475FD7DF}" type="presOf" srcId="{A5C4CB0B-3C5B-4DD6-912A-D03F4A7C91E0}" destId="{3569101B-3B08-4AD2-A8D0-15A96D494F6D}" srcOrd="1" destOrd="0" presId="urn:microsoft.com/office/officeart/2005/8/layout/orgChart1"/>
    <dgm:cxn modelId="{3CCE4A64-14C6-4E7D-92D6-134CE434178D}" type="presOf" srcId="{297AB981-1789-406C-87BE-8AE20DB80FCA}" destId="{B5824651-3F77-48B3-BD48-5C087B142C3E}" srcOrd="0" destOrd="0" presId="urn:microsoft.com/office/officeart/2005/8/layout/orgChart1"/>
    <dgm:cxn modelId="{41E4E344-5ED2-403E-89C9-45889C2E5066}" type="presOf" srcId="{323C138F-8639-4021-B96A-B744B2C0C1AB}" destId="{69AEBE79-B9F8-4314-8BD3-2284942846A4}" srcOrd="1" destOrd="0" presId="urn:microsoft.com/office/officeart/2005/8/layout/orgChart1"/>
    <dgm:cxn modelId="{2A63E56A-D077-43F0-8E5E-46E1E5D03934}" srcId="{A5C4CB0B-3C5B-4DD6-912A-D03F4A7C91E0}" destId="{323C138F-8639-4021-B96A-B744B2C0C1AB}" srcOrd="0" destOrd="0" parTransId="{32A79882-A2CF-4E14-B9F4-AAD2055AF866}" sibTransId="{718F2CDD-DD37-4E38-AAC5-E1FA0860F8ED}"/>
    <dgm:cxn modelId="{121AF44C-8FDF-42B3-8910-60618F383576}" type="presOf" srcId="{1BE4CE6E-2219-44EA-B95C-11E8526B7548}" destId="{433875AE-066E-430D-B959-353C1182B844}" srcOrd="0" destOrd="0" presId="urn:microsoft.com/office/officeart/2005/8/layout/orgChart1"/>
    <dgm:cxn modelId="{F3B5616E-D578-446A-AE41-067CEA2452FE}" type="presOf" srcId="{45A66034-17CB-43D7-ABBD-B11ACC1D7506}" destId="{62F9F200-4897-469B-8EBD-34DE5ECC5CF6}" srcOrd="0" destOrd="0" presId="urn:microsoft.com/office/officeart/2005/8/layout/orgChart1"/>
    <dgm:cxn modelId="{D3F27450-6874-42F1-9AAB-5D379BC392A0}" type="presOf" srcId="{32C896FA-04FD-421C-ADFC-8A7859785D4A}" destId="{0EEE9B7B-CDEA-4DE6-8E71-406EBB223C95}" srcOrd="1" destOrd="0" presId="urn:microsoft.com/office/officeart/2005/8/layout/orgChart1"/>
    <dgm:cxn modelId="{112F0C51-D375-4CED-BD98-7235BA6867C6}" type="presOf" srcId="{F9184EEC-C482-4189-89E5-051F12A2261C}" destId="{7E7919C0-4C9F-4068-8C7B-D6C65FE5CC34}" srcOrd="0" destOrd="0" presId="urn:microsoft.com/office/officeart/2005/8/layout/orgChart1"/>
    <dgm:cxn modelId="{CC09DD74-34DC-4ECC-A211-AD9B82FD954B}" srcId="{45A66034-17CB-43D7-ABBD-B11ACC1D7506}" destId="{297AB981-1789-406C-87BE-8AE20DB80FCA}" srcOrd="0" destOrd="0" parTransId="{69308307-43CE-43F7-A5FC-9CC9E8371D11}" sibTransId="{CA6EC797-5DB3-4C8F-BC7E-7DA7148AE7A5}"/>
    <dgm:cxn modelId="{ED042675-99D0-4DC8-9F74-754BC4D1BE12}" srcId="{54551033-35BE-4167-8B25-F2A4ADCB2D45}" destId="{32C896FA-04FD-421C-ADFC-8A7859785D4A}" srcOrd="1" destOrd="0" parTransId="{ECFEA18D-A0F1-4757-8212-C078E65DDF83}" sibTransId="{13224D37-A6D5-4539-B283-5095B245A8AD}"/>
    <dgm:cxn modelId="{03087D79-4FFD-4D3E-AAC1-979FB1142089}" srcId="{2D137BDE-01AE-4292-8D4F-98E080AC67C0}" destId="{A5C4CB0B-3C5B-4DD6-912A-D03F4A7C91E0}" srcOrd="0" destOrd="0" parTransId="{B833857D-6F92-483C-A470-E6B85E33BE9E}" sibTransId="{F53A5FF8-51FB-4C79-9E7E-512BC5765B63}"/>
    <dgm:cxn modelId="{0F24547A-74BB-471E-A4BA-D3568AFF3401}" type="presOf" srcId="{54551033-35BE-4167-8B25-F2A4ADCB2D45}" destId="{34A3A693-E361-4ACE-A046-15886D5BEA4E}" srcOrd="1" destOrd="0" presId="urn:microsoft.com/office/officeart/2005/8/layout/orgChart1"/>
    <dgm:cxn modelId="{02E92B7F-EE28-4D25-891E-B0EAB4B79D2C}" type="presOf" srcId="{297AB981-1789-406C-87BE-8AE20DB80FCA}" destId="{897543DF-CBBE-419F-9AB9-08872448515B}" srcOrd="1" destOrd="0" presId="urn:microsoft.com/office/officeart/2005/8/layout/orgChart1"/>
    <dgm:cxn modelId="{83453596-C1D4-4011-8B23-FC073C9A069F}" type="presOf" srcId="{D2FF698C-3699-4C5A-82C7-6B138FB24952}" destId="{7327BCB7-5D49-4720-8339-96A38888BF7D}" srcOrd="0" destOrd="0" presId="urn:microsoft.com/office/officeart/2005/8/layout/orgChart1"/>
    <dgm:cxn modelId="{58DE7196-9796-4A78-952A-8957CE12F961}" type="presOf" srcId="{9E77DFFB-39F3-412D-8E7D-A2F58681FDAA}" destId="{802A2B41-4A6F-42B2-858D-AC2D6641D5A0}" srcOrd="0" destOrd="0" presId="urn:microsoft.com/office/officeart/2005/8/layout/orgChart1"/>
    <dgm:cxn modelId="{EDC207A4-143B-4895-BC00-407FD40B17BB}" type="presOf" srcId="{69308307-43CE-43F7-A5FC-9CC9E8371D11}" destId="{0C0CFE40-F591-4167-B7BD-90DE075FBF0C}" srcOrd="0" destOrd="0" presId="urn:microsoft.com/office/officeart/2005/8/layout/orgChart1"/>
    <dgm:cxn modelId="{E57CF0AF-E9BC-4327-9AA1-C58C3B93C27E}" srcId="{1E72F348-4311-4E6A-95C7-472E0F693510}" destId="{45A66034-17CB-43D7-ABBD-B11ACC1D7506}" srcOrd="0" destOrd="0" parTransId="{DC5CFE40-937A-4F7D-BFD9-1035FD9ECD22}" sibTransId="{CE7E2726-4BAB-485E-BAAC-CA4765EC7010}"/>
    <dgm:cxn modelId="{1E244EB6-28AD-4651-A401-1CA865B6F0CF}" type="presOf" srcId="{0AE95E11-B452-4DE0-A544-6A6665B79C1C}" destId="{63132D22-6103-4396-9515-664BD289A369}" srcOrd="1" destOrd="0" presId="urn:microsoft.com/office/officeart/2005/8/layout/orgChart1"/>
    <dgm:cxn modelId="{D1918FBE-AE27-45B2-BC63-947863B336F4}" type="presOf" srcId="{2D137BDE-01AE-4292-8D4F-98E080AC67C0}" destId="{55581E7E-62D5-486A-8547-461CE67BE914}" srcOrd="1" destOrd="0" presId="urn:microsoft.com/office/officeart/2005/8/layout/orgChart1"/>
    <dgm:cxn modelId="{8B0192CB-9419-4923-A56D-018E4391C671}" type="presOf" srcId="{45A66034-17CB-43D7-ABBD-B11ACC1D7506}" destId="{27C4FFA3-A043-45E5-ABC6-E3F2D4F05F27}" srcOrd="1" destOrd="0" presId="urn:microsoft.com/office/officeart/2005/8/layout/orgChart1"/>
    <dgm:cxn modelId="{D8CEE0CF-A7A3-4F8C-97EE-FA2E96300C5C}" type="presOf" srcId="{32C896FA-04FD-421C-ADFC-8A7859785D4A}" destId="{6F2B944B-CB2F-49E9-BD98-A4C0955F1E7B}" srcOrd="0" destOrd="0" presId="urn:microsoft.com/office/officeart/2005/8/layout/orgChart1"/>
    <dgm:cxn modelId="{7F387EDA-5FAD-466B-A751-8E1C83AE781F}" type="presOf" srcId="{1E72F348-4311-4E6A-95C7-472E0F693510}" destId="{1ED16283-3F9E-4C93-84CB-7EF014D56D2E}" srcOrd="0" destOrd="0" presId="urn:microsoft.com/office/officeart/2005/8/layout/orgChart1"/>
    <dgm:cxn modelId="{81458BDC-F3C8-48B8-8CC0-45AA36F48377}" type="presOf" srcId="{D1C2998C-9824-46D0-9812-634306F25270}" destId="{4824003D-704E-4A7E-97B3-CC47BD92D6D5}" srcOrd="0" destOrd="0" presId="urn:microsoft.com/office/officeart/2005/8/layout/orgChart1"/>
    <dgm:cxn modelId="{E5CCB1E0-F120-4D92-8920-41957AF7C7ED}" type="presOf" srcId="{ECFEA18D-A0F1-4757-8212-C078E65DDF83}" destId="{4FD85D0E-6464-42FB-A0CF-C7FA5D7A411E}" srcOrd="0" destOrd="0" presId="urn:microsoft.com/office/officeart/2005/8/layout/orgChart1"/>
    <dgm:cxn modelId="{1AA6C5E0-1DDF-4F0E-87DC-33148F0FDA38}" type="presOf" srcId="{DC5CFE40-937A-4F7D-BFD9-1035FD9ECD22}" destId="{1C6D38AC-6152-414F-A1C6-A53DBB583294}" srcOrd="0" destOrd="0" presId="urn:microsoft.com/office/officeart/2005/8/layout/orgChart1"/>
    <dgm:cxn modelId="{1B9581E1-2AF9-4E75-84A0-0750AA65A240}" srcId="{D2FF698C-3699-4C5A-82C7-6B138FB24952}" destId="{2D137BDE-01AE-4292-8D4F-98E080AC67C0}" srcOrd="0" destOrd="0" parTransId="{2F6B2BD7-DAE3-4740-A1C7-C86F882702C4}" sibTransId="{3BE84B78-6B9A-4C17-805A-CC8B2A39FF90}"/>
    <dgm:cxn modelId="{EF2AF9E1-6904-4F28-B2D6-06F459977018}" type="presOf" srcId="{323C138F-8639-4021-B96A-B744B2C0C1AB}" destId="{D0515BAD-E7CA-48BA-A49D-44D56473E30E}" srcOrd="0" destOrd="0" presId="urn:microsoft.com/office/officeart/2005/8/layout/orgChart1"/>
    <dgm:cxn modelId="{526D15E7-BC1D-4602-8704-988B7EE30C98}" srcId="{A5C4CB0B-3C5B-4DD6-912A-D03F4A7C91E0}" destId="{1E72F348-4311-4E6A-95C7-472E0F693510}" srcOrd="1" destOrd="0" parTransId="{1BE4CE6E-2219-44EA-B95C-11E8526B7548}" sibTransId="{CE08D729-F41C-4ED0-A6DA-18EDC481039C}"/>
    <dgm:cxn modelId="{7ADD16EA-781C-4E4D-B0EA-12517A2A23FC}" type="presOf" srcId="{0AE95E11-B452-4DE0-A544-6A6665B79C1C}" destId="{A4D75955-F745-4C52-9954-30130A77F3F2}" srcOrd="0" destOrd="0" presId="urn:microsoft.com/office/officeart/2005/8/layout/orgChart1"/>
    <dgm:cxn modelId="{958942F9-8245-4CB8-8AC3-ACB2173C4EDE}" type="presOf" srcId="{F9184EEC-C482-4189-89E5-051F12A2261C}" destId="{D6C8BDD4-4455-4B2A-A4EB-A880BDD7C177}" srcOrd="1" destOrd="0" presId="urn:microsoft.com/office/officeart/2005/8/layout/orgChart1"/>
    <dgm:cxn modelId="{1185FDFA-886F-4891-B3CD-B3309D71B3A1}" type="presOf" srcId="{9143190E-568B-4255-A309-8E203D542484}" destId="{8A5B6679-1DBD-45C0-B2E7-71B26E5E9277}" srcOrd="0" destOrd="0" presId="urn:microsoft.com/office/officeart/2005/8/layout/orgChart1"/>
    <dgm:cxn modelId="{579A3AFF-276D-4A05-8213-5A99E2F4B626}" type="presOf" srcId="{A5C4CB0B-3C5B-4DD6-912A-D03F4A7C91E0}" destId="{CAB8B2AB-FC7E-4DF0-A64C-EBCECC10E134}" srcOrd="0" destOrd="0" presId="urn:microsoft.com/office/officeart/2005/8/layout/orgChart1"/>
    <dgm:cxn modelId="{00AB7795-661A-45C1-9489-35299EF1C05C}" type="presParOf" srcId="{7327BCB7-5D49-4720-8339-96A38888BF7D}" destId="{D0E6B615-8623-490A-AB9A-A2FE85CD2077}" srcOrd="0" destOrd="0" presId="urn:microsoft.com/office/officeart/2005/8/layout/orgChart1"/>
    <dgm:cxn modelId="{362A6787-5655-4AE1-A76A-763D81B3A9E9}" type="presParOf" srcId="{D0E6B615-8623-490A-AB9A-A2FE85CD2077}" destId="{3ED1A509-B718-4A1A-AB1D-4225C0721C89}" srcOrd="0" destOrd="0" presId="urn:microsoft.com/office/officeart/2005/8/layout/orgChart1"/>
    <dgm:cxn modelId="{3884F777-8F0E-4326-800C-5D9492A8954D}" type="presParOf" srcId="{3ED1A509-B718-4A1A-AB1D-4225C0721C89}" destId="{6826394A-DF53-4C90-A9DD-1A60C8546AA2}" srcOrd="0" destOrd="0" presId="urn:microsoft.com/office/officeart/2005/8/layout/orgChart1"/>
    <dgm:cxn modelId="{5495F51A-D23D-422A-A63A-97F9789CED82}" type="presParOf" srcId="{3ED1A509-B718-4A1A-AB1D-4225C0721C89}" destId="{55581E7E-62D5-486A-8547-461CE67BE914}" srcOrd="1" destOrd="0" presId="urn:microsoft.com/office/officeart/2005/8/layout/orgChart1"/>
    <dgm:cxn modelId="{BACCC809-FA7B-4208-B2A7-96073D7FDA3E}" type="presParOf" srcId="{D0E6B615-8623-490A-AB9A-A2FE85CD2077}" destId="{9C5C7A62-C267-4C57-9006-1B781048B904}" srcOrd="1" destOrd="0" presId="urn:microsoft.com/office/officeart/2005/8/layout/orgChart1"/>
    <dgm:cxn modelId="{7AFE23AC-305B-43D9-A6E2-232CB5CB2827}" type="presParOf" srcId="{9C5C7A62-C267-4C57-9006-1B781048B904}" destId="{7906AF53-E20A-457A-80D5-98E7DFCA9460}" srcOrd="0" destOrd="0" presId="urn:microsoft.com/office/officeart/2005/8/layout/orgChart1"/>
    <dgm:cxn modelId="{0D0CD282-7C90-454D-BA62-05A83439E65B}" type="presParOf" srcId="{9C5C7A62-C267-4C57-9006-1B781048B904}" destId="{16AC52C1-20B6-447E-A855-1BF3B4848924}" srcOrd="1" destOrd="0" presId="urn:microsoft.com/office/officeart/2005/8/layout/orgChart1"/>
    <dgm:cxn modelId="{7F60D2C2-750F-48C9-A2F2-8C8F9D3EFF43}" type="presParOf" srcId="{16AC52C1-20B6-447E-A855-1BF3B4848924}" destId="{1F2F30F9-0607-4C9E-AA0F-EDC5B04D7B26}" srcOrd="0" destOrd="0" presId="urn:microsoft.com/office/officeart/2005/8/layout/orgChart1"/>
    <dgm:cxn modelId="{73683118-DE11-4AC2-897E-59AD8C195416}" type="presParOf" srcId="{1F2F30F9-0607-4C9E-AA0F-EDC5B04D7B26}" destId="{CAB8B2AB-FC7E-4DF0-A64C-EBCECC10E134}" srcOrd="0" destOrd="0" presId="urn:microsoft.com/office/officeart/2005/8/layout/orgChart1"/>
    <dgm:cxn modelId="{84C17F4B-4D96-45FC-B178-B98A0710856B}" type="presParOf" srcId="{1F2F30F9-0607-4C9E-AA0F-EDC5B04D7B26}" destId="{3569101B-3B08-4AD2-A8D0-15A96D494F6D}" srcOrd="1" destOrd="0" presId="urn:microsoft.com/office/officeart/2005/8/layout/orgChart1"/>
    <dgm:cxn modelId="{7FB72424-341D-429B-A26F-0EF2C6A9E1DB}" type="presParOf" srcId="{16AC52C1-20B6-447E-A855-1BF3B4848924}" destId="{9B67CED3-6A79-4366-BA28-6261C587507B}" srcOrd="1" destOrd="0" presId="urn:microsoft.com/office/officeart/2005/8/layout/orgChart1"/>
    <dgm:cxn modelId="{479C5614-BF71-4817-B48D-A96BFAB46B04}" type="presParOf" srcId="{9B67CED3-6A79-4366-BA28-6261C587507B}" destId="{AE4C6C00-AEF9-4984-8D90-1211D4452582}" srcOrd="0" destOrd="0" presId="urn:microsoft.com/office/officeart/2005/8/layout/orgChart1"/>
    <dgm:cxn modelId="{3853335A-E972-43A6-8F9C-6D4A1D38FC41}" type="presParOf" srcId="{9B67CED3-6A79-4366-BA28-6261C587507B}" destId="{66C37B0F-8C3C-4177-9559-CA468909269C}" srcOrd="1" destOrd="0" presId="urn:microsoft.com/office/officeart/2005/8/layout/orgChart1"/>
    <dgm:cxn modelId="{93A22DD8-7F0A-4A7D-99BE-1025E6364EB7}" type="presParOf" srcId="{66C37B0F-8C3C-4177-9559-CA468909269C}" destId="{39845E84-588C-4E12-9301-87574E672E09}" srcOrd="0" destOrd="0" presId="urn:microsoft.com/office/officeart/2005/8/layout/orgChart1"/>
    <dgm:cxn modelId="{BBF7D7B5-320B-42F0-BBF1-AF3DF2A89390}" type="presParOf" srcId="{39845E84-588C-4E12-9301-87574E672E09}" destId="{D0515BAD-E7CA-48BA-A49D-44D56473E30E}" srcOrd="0" destOrd="0" presId="urn:microsoft.com/office/officeart/2005/8/layout/orgChart1"/>
    <dgm:cxn modelId="{D1CBF8EF-F273-433E-90FB-B82FC2DA44B2}" type="presParOf" srcId="{39845E84-588C-4E12-9301-87574E672E09}" destId="{69AEBE79-B9F8-4314-8BD3-2284942846A4}" srcOrd="1" destOrd="0" presId="urn:microsoft.com/office/officeart/2005/8/layout/orgChart1"/>
    <dgm:cxn modelId="{68E2EAC5-9D9E-4CE1-8FB2-4DBCCBE159D8}" type="presParOf" srcId="{66C37B0F-8C3C-4177-9559-CA468909269C}" destId="{E6DC8899-A18C-4968-8EF1-0721FF93774C}" srcOrd="1" destOrd="0" presId="urn:microsoft.com/office/officeart/2005/8/layout/orgChart1"/>
    <dgm:cxn modelId="{0C6A36B3-C381-47FA-B233-5C54EC0D4FBC}" type="presParOf" srcId="{E6DC8899-A18C-4968-8EF1-0721FF93774C}" destId="{4824003D-704E-4A7E-97B3-CC47BD92D6D5}" srcOrd="0" destOrd="0" presId="urn:microsoft.com/office/officeart/2005/8/layout/orgChart1"/>
    <dgm:cxn modelId="{6DEBDF93-A468-4435-86E3-8D1E820AA3BF}" type="presParOf" srcId="{E6DC8899-A18C-4968-8EF1-0721FF93774C}" destId="{7186B7BE-BD23-47DB-8153-C4B02C648165}" srcOrd="1" destOrd="0" presId="urn:microsoft.com/office/officeart/2005/8/layout/orgChart1"/>
    <dgm:cxn modelId="{FAE31CCF-D8DF-4B05-90FA-B539A6368CA0}" type="presParOf" srcId="{7186B7BE-BD23-47DB-8153-C4B02C648165}" destId="{839C6025-6BF3-431E-89B7-D546D8BCBE65}" srcOrd="0" destOrd="0" presId="urn:microsoft.com/office/officeart/2005/8/layout/orgChart1"/>
    <dgm:cxn modelId="{13B8696F-D02F-42B4-814D-44D80C5FEFD7}" type="presParOf" srcId="{839C6025-6BF3-431E-89B7-D546D8BCBE65}" destId="{FB4F61F5-3E7B-481F-A614-9983D0730EFA}" srcOrd="0" destOrd="0" presId="urn:microsoft.com/office/officeart/2005/8/layout/orgChart1"/>
    <dgm:cxn modelId="{695AD837-85D9-4972-8C8E-FEB80DD87B61}" type="presParOf" srcId="{839C6025-6BF3-431E-89B7-D546D8BCBE65}" destId="{34A3A693-E361-4ACE-A046-15886D5BEA4E}" srcOrd="1" destOrd="0" presId="urn:microsoft.com/office/officeart/2005/8/layout/orgChart1"/>
    <dgm:cxn modelId="{01D0FC1D-640E-4CBC-B00B-EBF7C48487B0}" type="presParOf" srcId="{7186B7BE-BD23-47DB-8153-C4B02C648165}" destId="{7E4B318C-E87A-4F19-A18E-ED12783A202E}" srcOrd="1" destOrd="0" presId="urn:microsoft.com/office/officeart/2005/8/layout/orgChart1"/>
    <dgm:cxn modelId="{0D16D559-16C4-44C4-BC7E-9C97070B8C63}" type="presParOf" srcId="{7E4B318C-E87A-4F19-A18E-ED12783A202E}" destId="{802A2B41-4A6F-42B2-858D-AC2D6641D5A0}" srcOrd="0" destOrd="0" presId="urn:microsoft.com/office/officeart/2005/8/layout/orgChart1"/>
    <dgm:cxn modelId="{83240FB3-9441-4E77-AABC-9CD9C63FE3E1}" type="presParOf" srcId="{7E4B318C-E87A-4F19-A18E-ED12783A202E}" destId="{F717ADBA-BCDE-424F-95F6-A1971BAD6971}" srcOrd="1" destOrd="0" presId="urn:microsoft.com/office/officeart/2005/8/layout/orgChart1"/>
    <dgm:cxn modelId="{3C8E98B4-1098-4833-92F4-5367691957F2}" type="presParOf" srcId="{F717ADBA-BCDE-424F-95F6-A1971BAD6971}" destId="{E3136BF1-39B4-4C8A-83CA-4C02C28CBBAF}" srcOrd="0" destOrd="0" presId="urn:microsoft.com/office/officeart/2005/8/layout/orgChart1"/>
    <dgm:cxn modelId="{54B748BC-EF44-4764-B0DF-E8E2A84536FF}" type="presParOf" srcId="{E3136BF1-39B4-4C8A-83CA-4C02C28CBBAF}" destId="{A4D75955-F745-4C52-9954-30130A77F3F2}" srcOrd="0" destOrd="0" presId="urn:microsoft.com/office/officeart/2005/8/layout/orgChart1"/>
    <dgm:cxn modelId="{D2569118-A567-499B-B218-CCCC1DBCFC29}" type="presParOf" srcId="{E3136BF1-39B4-4C8A-83CA-4C02C28CBBAF}" destId="{63132D22-6103-4396-9515-664BD289A369}" srcOrd="1" destOrd="0" presId="urn:microsoft.com/office/officeart/2005/8/layout/orgChart1"/>
    <dgm:cxn modelId="{0C6A6746-9A7D-44C9-90EA-CFEA3F4C53F1}" type="presParOf" srcId="{F717ADBA-BCDE-424F-95F6-A1971BAD6971}" destId="{019A2341-EDF4-4BEA-826B-C7F0C274B93B}" srcOrd="1" destOrd="0" presId="urn:microsoft.com/office/officeart/2005/8/layout/orgChart1"/>
    <dgm:cxn modelId="{6FE3B72F-D2BC-4EF2-84D8-04C81327FC93}" type="presParOf" srcId="{F717ADBA-BCDE-424F-95F6-A1971BAD6971}" destId="{A92B00FC-3E23-4DB0-83B2-4C26E6658B8B}" srcOrd="2" destOrd="0" presId="urn:microsoft.com/office/officeart/2005/8/layout/orgChart1"/>
    <dgm:cxn modelId="{6B2D7ED5-8F9B-4534-9385-18452B907540}" type="presParOf" srcId="{7E4B318C-E87A-4F19-A18E-ED12783A202E}" destId="{4FD85D0E-6464-42FB-A0CF-C7FA5D7A411E}" srcOrd="2" destOrd="0" presId="urn:microsoft.com/office/officeart/2005/8/layout/orgChart1"/>
    <dgm:cxn modelId="{E6C1A3CB-C22E-40F2-A0AE-747924E2868D}" type="presParOf" srcId="{7E4B318C-E87A-4F19-A18E-ED12783A202E}" destId="{D24F6F1D-CC7B-4D69-9F88-424801D3DD0D}" srcOrd="3" destOrd="0" presId="urn:microsoft.com/office/officeart/2005/8/layout/orgChart1"/>
    <dgm:cxn modelId="{3BF5AAF7-F8BD-4D22-973B-C481C31265D4}" type="presParOf" srcId="{D24F6F1D-CC7B-4D69-9F88-424801D3DD0D}" destId="{90CB435F-A187-48DC-9CFD-4E1041212FD3}" srcOrd="0" destOrd="0" presId="urn:microsoft.com/office/officeart/2005/8/layout/orgChart1"/>
    <dgm:cxn modelId="{868F0EAD-E3DE-4005-B541-E3E36A0A059D}" type="presParOf" srcId="{90CB435F-A187-48DC-9CFD-4E1041212FD3}" destId="{6F2B944B-CB2F-49E9-BD98-A4C0955F1E7B}" srcOrd="0" destOrd="0" presId="urn:microsoft.com/office/officeart/2005/8/layout/orgChart1"/>
    <dgm:cxn modelId="{5DD04BB5-805B-4AA4-9E8F-A5CED791339D}" type="presParOf" srcId="{90CB435F-A187-48DC-9CFD-4E1041212FD3}" destId="{0EEE9B7B-CDEA-4DE6-8E71-406EBB223C95}" srcOrd="1" destOrd="0" presId="urn:microsoft.com/office/officeart/2005/8/layout/orgChart1"/>
    <dgm:cxn modelId="{1790F303-2280-479E-A609-E822481ADEF1}" type="presParOf" srcId="{D24F6F1D-CC7B-4D69-9F88-424801D3DD0D}" destId="{EC162F6A-2C25-473A-9D5C-1A79DBD8BF77}" srcOrd="1" destOrd="0" presId="urn:microsoft.com/office/officeart/2005/8/layout/orgChart1"/>
    <dgm:cxn modelId="{CDFFD8C0-57B5-45AB-A4D8-CE5627C2B9A6}" type="presParOf" srcId="{D24F6F1D-CC7B-4D69-9F88-424801D3DD0D}" destId="{CB52F7CE-BC0F-448A-9192-2F4EED821D62}" srcOrd="2" destOrd="0" presId="urn:microsoft.com/office/officeart/2005/8/layout/orgChart1"/>
    <dgm:cxn modelId="{EC0CFFA0-7226-452C-BECE-3856A8CAC64B}" type="presParOf" srcId="{7186B7BE-BD23-47DB-8153-C4B02C648165}" destId="{4A81802A-2A0D-4968-84A6-74A12794B800}" srcOrd="2" destOrd="0" presId="urn:microsoft.com/office/officeart/2005/8/layout/orgChart1"/>
    <dgm:cxn modelId="{693040D5-826F-48B0-81CD-78FB437C3A9C}" type="presParOf" srcId="{66C37B0F-8C3C-4177-9559-CA468909269C}" destId="{1324BBBA-03BD-427E-A0B4-C22DA8632F8A}" srcOrd="2" destOrd="0" presId="urn:microsoft.com/office/officeart/2005/8/layout/orgChart1"/>
    <dgm:cxn modelId="{510299CC-AEE1-44B4-991A-90550D1682DF}" type="presParOf" srcId="{9B67CED3-6A79-4366-BA28-6261C587507B}" destId="{433875AE-066E-430D-B959-353C1182B844}" srcOrd="2" destOrd="0" presId="urn:microsoft.com/office/officeart/2005/8/layout/orgChart1"/>
    <dgm:cxn modelId="{49AFF788-4D60-420F-94C2-FD37EFD8F666}" type="presParOf" srcId="{9B67CED3-6A79-4366-BA28-6261C587507B}" destId="{BED5C524-8D8B-46F2-BDAE-78DF7C7DB31B}" srcOrd="3" destOrd="0" presId="urn:microsoft.com/office/officeart/2005/8/layout/orgChart1"/>
    <dgm:cxn modelId="{63D0D42D-D7AB-4373-8D10-6083F5F8E8BD}" type="presParOf" srcId="{BED5C524-8D8B-46F2-BDAE-78DF7C7DB31B}" destId="{E59C1FE4-AFBB-486B-80B8-EFF3C3429A95}" srcOrd="0" destOrd="0" presId="urn:microsoft.com/office/officeart/2005/8/layout/orgChart1"/>
    <dgm:cxn modelId="{4DE36685-A0CD-4089-8ED4-B98A7C021248}" type="presParOf" srcId="{E59C1FE4-AFBB-486B-80B8-EFF3C3429A95}" destId="{1ED16283-3F9E-4C93-84CB-7EF014D56D2E}" srcOrd="0" destOrd="0" presId="urn:microsoft.com/office/officeart/2005/8/layout/orgChart1"/>
    <dgm:cxn modelId="{3696C39D-D557-45A9-9476-4B11452DC243}" type="presParOf" srcId="{E59C1FE4-AFBB-486B-80B8-EFF3C3429A95}" destId="{4551A92A-2D1E-44BB-9728-5E78BA1DE5E9}" srcOrd="1" destOrd="0" presId="urn:microsoft.com/office/officeart/2005/8/layout/orgChart1"/>
    <dgm:cxn modelId="{D496FD00-40C3-42E8-A93F-B4683481A088}" type="presParOf" srcId="{BED5C524-8D8B-46F2-BDAE-78DF7C7DB31B}" destId="{2105FAF0-6F7F-461D-8124-52119091859F}" srcOrd="1" destOrd="0" presId="urn:microsoft.com/office/officeart/2005/8/layout/orgChart1"/>
    <dgm:cxn modelId="{3D7A435D-014D-48A9-9AC9-8F10667284DA}" type="presParOf" srcId="{2105FAF0-6F7F-461D-8124-52119091859F}" destId="{1C6D38AC-6152-414F-A1C6-A53DBB583294}" srcOrd="0" destOrd="0" presId="urn:microsoft.com/office/officeart/2005/8/layout/orgChart1"/>
    <dgm:cxn modelId="{C87B84DB-A049-40BC-959A-93484D861B20}" type="presParOf" srcId="{2105FAF0-6F7F-461D-8124-52119091859F}" destId="{9450BD5D-BDCA-4017-9E06-6408FF0F2DD7}" srcOrd="1" destOrd="0" presId="urn:microsoft.com/office/officeart/2005/8/layout/orgChart1"/>
    <dgm:cxn modelId="{D27425C1-A832-405F-9E58-B4FCA4AC73EF}" type="presParOf" srcId="{9450BD5D-BDCA-4017-9E06-6408FF0F2DD7}" destId="{22FA4B4C-A69C-491F-8822-023A88F81DDA}" srcOrd="0" destOrd="0" presId="urn:microsoft.com/office/officeart/2005/8/layout/orgChart1"/>
    <dgm:cxn modelId="{AED6DCF4-21E3-4889-91C2-908812B053C5}" type="presParOf" srcId="{22FA4B4C-A69C-491F-8822-023A88F81DDA}" destId="{62F9F200-4897-469B-8EBD-34DE5ECC5CF6}" srcOrd="0" destOrd="0" presId="urn:microsoft.com/office/officeart/2005/8/layout/orgChart1"/>
    <dgm:cxn modelId="{D13B6C4B-7971-4A96-8B32-4982035AFDB3}" type="presParOf" srcId="{22FA4B4C-A69C-491F-8822-023A88F81DDA}" destId="{27C4FFA3-A043-45E5-ABC6-E3F2D4F05F27}" srcOrd="1" destOrd="0" presId="urn:microsoft.com/office/officeart/2005/8/layout/orgChart1"/>
    <dgm:cxn modelId="{BA8EB8F8-AD35-4C94-BBD0-4496FA8E9253}" type="presParOf" srcId="{9450BD5D-BDCA-4017-9E06-6408FF0F2DD7}" destId="{B77BD296-A1CD-4CB4-ADBE-6C9CEA969801}" srcOrd="1" destOrd="0" presId="urn:microsoft.com/office/officeart/2005/8/layout/orgChart1"/>
    <dgm:cxn modelId="{D87FC9E9-D08E-4852-97EB-B4956D0375EF}" type="presParOf" srcId="{B77BD296-A1CD-4CB4-ADBE-6C9CEA969801}" destId="{0C0CFE40-F591-4167-B7BD-90DE075FBF0C}" srcOrd="0" destOrd="0" presId="urn:microsoft.com/office/officeart/2005/8/layout/orgChart1"/>
    <dgm:cxn modelId="{BB732E9E-6B16-43F6-8539-3A369E1F56C0}" type="presParOf" srcId="{B77BD296-A1CD-4CB4-ADBE-6C9CEA969801}" destId="{9DA383B8-0841-4F7D-8D32-31CCECFB73F4}" srcOrd="1" destOrd="0" presId="urn:microsoft.com/office/officeart/2005/8/layout/orgChart1"/>
    <dgm:cxn modelId="{B34BC89A-0E47-40BD-B5C3-7200B6179548}" type="presParOf" srcId="{9DA383B8-0841-4F7D-8D32-31CCECFB73F4}" destId="{09497861-C38D-4C35-A94D-B01A1E581C61}" srcOrd="0" destOrd="0" presId="urn:microsoft.com/office/officeart/2005/8/layout/orgChart1"/>
    <dgm:cxn modelId="{AC8F6F79-7085-4DDC-A46B-E3F0554DE92A}" type="presParOf" srcId="{09497861-C38D-4C35-A94D-B01A1E581C61}" destId="{B5824651-3F77-48B3-BD48-5C087B142C3E}" srcOrd="0" destOrd="0" presId="urn:microsoft.com/office/officeart/2005/8/layout/orgChart1"/>
    <dgm:cxn modelId="{50A406C8-0A09-4D37-A3E1-1AEEFD3B2657}" type="presParOf" srcId="{09497861-C38D-4C35-A94D-B01A1E581C61}" destId="{897543DF-CBBE-419F-9AB9-08872448515B}" srcOrd="1" destOrd="0" presId="urn:microsoft.com/office/officeart/2005/8/layout/orgChart1"/>
    <dgm:cxn modelId="{B343FA43-F10F-448D-9752-9A4A2366CFBB}" type="presParOf" srcId="{9DA383B8-0841-4F7D-8D32-31CCECFB73F4}" destId="{3A430C50-7309-4E7D-A485-9679C49EE7BF}" srcOrd="1" destOrd="0" presId="urn:microsoft.com/office/officeart/2005/8/layout/orgChart1"/>
    <dgm:cxn modelId="{89C4BCBE-BF65-481C-9681-9EB39670D666}" type="presParOf" srcId="{9DA383B8-0841-4F7D-8D32-31CCECFB73F4}" destId="{64137216-EDE3-44A1-9709-488C79A63FF0}" srcOrd="2" destOrd="0" presId="urn:microsoft.com/office/officeart/2005/8/layout/orgChart1"/>
    <dgm:cxn modelId="{612F105F-C96A-4E42-B4A3-4D846EE0A6B9}" type="presParOf" srcId="{B77BD296-A1CD-4CB4-ADBE-6C9CEA969801}" destId="{8A5B6679-1DBD-45C0-B2E7-71B26E5E9277}" srcOrd="2" destOrd="0" presId="urn:microsoft.com/office/officeart/2005/8/layout/orgChart1"/>
    <dgm:cxn modelId="{E8537C5A-988F-48AC-B929-424E09607712}" type="presParOf" srcId="{B77BD296-A1CD-4CB4-ADBE-6C9CEA969801}" destId="{392D4541-915B-4C34-8858-AFDE6291B374}" srcOrd="3" destOrd="0" presId="urn:microsoft.com/office/officeart/2005/8/layout/orgChart1"/>
    <dgm:cxn modelId="{798C4B13-6A6D-41B9-942E-0DE1C7334830}" type="presParOf" srcId="{392D4541-915B-4C34-8858-AFDE6291B374}" destId="{A3F9CBF1-38E1-4797-8C68-FE716DA55A8E}" srcOrd="0" destOrd="0" presId="urn:microsoft.com/office/officeart/2005/8/layout/orgChart1"/>
    <dgm:cxn modelId="{95364B56-460E-4536-8FF3-38BF18B9B76E}" type="presParOf" srcId="{A3F9CBF1-38E1-4797-8C68-FE716DA55A8E}" destId="{7E7919C0-4C9F-4068-8C7B-D6C65FE5CC34}" srcOrd="0" destOrd="0" presId="urn:microsoft.com/office/officeart/2005/8/layout/orgChart1"/>
    <dgm:cxn modelId="{D4711755-2CE4-4E2C-AE61-DF7D96E56371}" type="presParOf" srcId="{A3F9CBF1-38E1-4797-8C68-FE716DA55A8E}" destId="{D6C8BDD4-4455-4B2A-A4EB-A880BDD7C177}" srcOrd="1" destOrd="0" presId="urn:microsoft.com/office/officeart/2005/8/layout/orgChart1"/>
    <dgm:cxn modelId="{69718581-6054-41B9-BED5-AFD0704B7012}" type="presParOf" srcId="{392D4541-915B-4C34-8858-AFDE6291B374}" destId="{133624C4-AF84-4A7B-9467-C6BA342F31E2}" srcOrd="1" destOrd="0" presId="urn:microsoft.com/office/officeart/2005/8/layout/orgChart1"/>
    <dgm:cxn modelId="{958D27E4-00BA-4925-9A17-DDA3A0CFC7B2}" type="presParOf" srcId="{392D4541-915B-4C34-8858-AFDE6291B374}" destId="{D6787EEA-62A2-4170-98B4-6D014B3673FC}" srcOrd="2" destOrd="0" presId="urn:microsoft.com/office/officeart/2005/8/layout/orgChart1"/>
    <dgm:cxn modelId="{28A27772-C433-4F39-9C5D-ADAA0A1BC00C}" type="presParOf" srcId="{9450BD5D-BDCA-4017-9E06-6408FF0F2DD7}" destId="{7D288511-3115-4932-8FA7-5AC83E36887E}" srcOrd="2" destOrd="0" presId="urn:microsoft.com/office/officeart/2005/8/layout/orgChart1"/>
    <dgm:cxn modelId="{E3CCC9D3-D1F3-4441-93C9-20EEF5547F12}" type="presParOf" srcId="{BED5C524-8D8B-46F2-BDAE-78DF7C7DB31B}" destId="{F487387F-29EA-4B16-962E-E10AA4F30423}" srcOrd="2" destOrd="0" presId="urn:microsoft.com/office/officeart/2005/8/layout/orgChart1"/>
    <dgm:cxn modelId="{1C654C8E-1241-42C5-92E1-6B64FA7FFCE3}" type="presParOf" srcId="{16AC52C1-20B6-447E-A855-1BF3B4848924}" destId="{02C48171-70F7-4958-B4D3-0BAAB7D58748}" srcOrd="2" destOrd="0" presId="urn:microsoft.com/office/officeart/2005/8/layout/orgChart1"/>
    <dgm:cxn modelId="{B03ADFF1-9EAB-43A2-988B-530B4520729A}" type="presParOf" srcId="{D0E6B615-8623-490A-AB9A-A2FE85CD2077}" destId="{4111FD56-171F-4D26-9DFE-9EF0DB4E62A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1D24C-7B88-491E-821C-7376248E6D27}">
      <dsp:nvSpPr>
        <dsp:cNvPr id="0" name=""/>
        <dsp:cNvSpPr/>
      </dsp:nvSpPr>
      <dsp:spPr>
        <a:xfrm>
          <a:off x="2927" y="576064"/>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Incident or theme identified for review</a:t>
          </a:r>
          <a:br>
            <a:rPr lang="en-GB" sz="700" kern="1200"/>
          </a:br>
          <a:r>
            <a:rPr lang="en-GB" sz="700" kern="1200"/>
            <a:t>(Agreed at Governance)</a:t>
          </a:r>
        </a:p>
      </dsp:txBody>
      <dsp:txXfrm>
        <a:off x="25424" y="598561"/>
        <a:ext cx="1235175" cy="723107"/>
      </dsp:txXfrm>
    </dsp:sp>
    <dsp:sp modelId="{66171CEC-D0DB-4633-8C10-F90284C8BD1B}">
      <dsp:nvSpPr>
        <dsp:cNvPr id="0" name=""/>
        <dsp:cNvSpPr/>
      </dsp:nvSpPr>
      <dsp:spPr>
        <a:xfrm>
          <a:off x="1395752" y="801374"/>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395752" y="864870"/>
        <a:ext cx="189977" cy="190490"/>
      </dsp:txXfrm>
    </dsp:sp>
    <dsp:sp modelId="{CE3FEB13-2586-48BB-AB6A-70B2BAB750D2}">
      <dsp:nvSpPr>
        <dsp:cNvPr id="0" name=""/>
        <dsp:cNvSpPr/>
      </dsp:nvSpPr>
      <dsp:spPr>
        <a:xfrm>
          <a:off x="1795165" y="576064"/>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Invesitgation team / lead investigator appointed</a:t>
          </a:r>
          <a:br>
            <a:rPr lang="en-GB" sz="700" kern="1200"/>
          </a:br>
          <a:r>
            <a:rPr lang="en-GB" sz="700" kern="1200"/>
            <a:t>OR</a:t>
          </a:r>
          <a:br>
            <a:rPr lang="en-GB" sz="700" kern="1200"/>
          </a:br>
          <a:r>
            <a:rPr lang="en-GB" sz="700" kern="1200"/>
            <a:t>Lead link for other organisation who are leading invesgtigation</a:t>
          </a:r>
        </a:p>
      </dsp:txBody>
      <dsp:txXfrm>
        <a:off x="1817662" y="598561"/>
        <a:ext cx="1235175" cy="723107"/>
      </dsp:txXfrm>
    </dsp:sp>
    <dsp:sp modelId="{EE53996E-E157-4D1D-9FDE-7EDAD7FA4B9B}">
      <dsp:nvSpPr>
        <dsp:cNvPr id="0" name=""/>
        <dsp:cNvSpPr/>
      </dsp:nvSpPr>
      <dsp:spPr>
        <a:xfrm>
          <a:off x="3187990" y="801374"/>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187990" y="864870"/>
        <a:ext cx="189977" cy="190490"/>
      </dsp:txXfrm>
    </dsp:sp>
    <dsp:sp modelId="{160FE845-A95D-481D-A608-8A14F33E4321}">
      <dsp:nvSpPr>
        <dsp:cNvPr id="0" name=""/>
        <dsp:cNvSpPr/>
      </dsp:nvSpPr>
      <dsp:spPr>
        <a:xfrm>
          <a:off x="3587402" y="576064"/>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Meeting held with patients/carers to ensure shared understanding of investigation and gather questions/queries for investigation score</a:t>
          </a:r>
        </a:p>
      </dsp:txBody>
      <dsp:txXfrm>
        <a:off x="3609899" y="598561"/>
        <a:ext cx="1235175" cy="723107"/>
      </dsp:txXfrm>
    </dsp:sp>
    <dsp:sp modelId="{D65B624F-1DF9-4814-98A6-EB5B5D55FBFE}">
      <dsp:nvSpPr>
        <dsp:cNvPr id="0" name=""/>
        <dsp:cNvSpPr/>
      </dsp:nvSpPr>
      <dsp:spPr>
        <a:xfrm>
          <a:off x="4980227" y="801374"/>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980227" y="864870"/>
        <a:ext cx="189977" cy="190490"/>
      </dsp:txXfrm>
    </dsp:sp>
    <dsp:sp modelId="{2E0E265F-53BE-4780-9346-60BB1B9C5910}">
      <dsp:nvSpPr>
        <dsp:cNvPr id="0" name=""/>
        <dsp:cNvSpPr/>
      </dsp:nvSpPr>
      <dsp:spPr>
        <a:xfrm>
          <a:off x="5379640" y="576064"/>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Invesitgation carried out in line with investigations policy using empathic approach.</a:t>
          </a:r>
        </a:p>
      </dsp:txBody>
      <dsp:txXfrm>
        <a:off x="5402137" y="598561"/>
        <a:ext cx="1235175" cy="723107"/>
      </dsp:txXfrm>
    </dsp:sp>
    <dsp:sp modelId="{FE7D2D4C-C0E9-48A8-93AB-C7F7C5F27C02}">
      <dsp:nvSpPr>
        <dsp:cNvPr id="0" name=""/>
        <dsp:cNvSpPr/>
      </dsp:nvSpPr>
      <dsp:spPr>
        <a:xfrm rot="5400000">
          <a:off x="5884027" y="1433777"/>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5924480" y="1456820"/>
        <a:ext cx="190490" cy="189977"/>
      </dsp:txXfrm>
    </dsp:sp>
    <dsp:sp modelId="{EBA335A8-F8E9-4858-9843-73D0E9D2D7DA}">
      <dsp:nvSpPr>
        <dsp:cNvPr id="0" name=""/>
        <dsp:cNvSpPr/>
      </dsp:nvSpPr>
      <dsp:spPr>
        <a:xfrm>
          <a:off x="5379640" y="1856233"/>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Final report reviewed at Governance Committe with clear learning identified and shared.</a:t>
          </a:r>
        </a:p>
      </dsp:txBody>
      <dsp:txXfrm>
        <a:off x="5402137" y="1878730"/>
        <a:ext cx="1235175" cy="723107"/>
      </dsp:txXfrm>
    </dsp:sp>
    <dsp:sp modelId="{449793D5-4DEC-44CB-8819-042F2FA0D97C}">
      <dsp:nvSpPr>
        <dsp:cNvPr id="0" name=""/>
        <dsp:cNvSpPr/>
      </dsp:nvSpPr>
      <dsp:spPr>
        <a:xfrm rot="10800000">
          <a:off x="4995589" y="2081543"/>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5077007" y="2145039"/>
        <a:ext cx="189977" cy="190490"/>
      </dsp:txXfrm>
    </dsp:sp>
    <dsp:sp modelId="{2BC49B35-6D83-486F-9F81-B60C8A8C10BA}">
      <dsp:nvSpPr>
        <dsp:cNvPr id="0" name=""/>
        <dsp:cNvSpPr/>
      </dsp:nvSpPr>
      <dsp:spPr>
        <a:xfrm>
          <a:off x="3587402" y="1856233"/>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Approval by Governance Committee with action plan signed off</a:t>
          </a:r>
        </a:p>
      </dsp:txBody>
      <dsp:txXfrm>
        <a:off x="3609899" y="1878730"/>
        <a:ext cx="1235175" cy="723107"/>
      </dsp:txXfrm>
    </dsp:sp>
    <dsp:sp modelId="{FFCA08F7-023B-4274-8049-251E5F19BE8F}">
      <dsp:nvSpPr>
        <dsp:cNvPr id="0" name=""/>
        <dsp:cNvSpPr/>
      </dsp:nvSpPr>
      <dsp:spPr>
        <a:xfrm rot="10800000">
          <a:off x="3203352" y="2081543"/>
          <a:ext cx="271395" cy="3174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3284770" y="2145039"/>
        <a:ext cx="189977" cy="190490"/>
      </dsp:txXfrm>
    </dsp:sp>
    <dsp:sp modelId="{502B0718-612C-4234-BF8A-8E0076FF75B7}">
      <dsp:nvSpPr>
        <dsp:cNvPr id="0" name=""/>
        <dsp:cNvSpPr/>
      </dsp:nvSpPr>
      <dsp:spPr>
        <a:xfrm>
          <a:off x="1795165" y="1856233"/>
          <a:ext cx="1280169" cy="7681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Completion of actions plan signed off by Governance Committee</a:t>
          </a:r>
        </a:p>
      </dsp:txBody>
      <dsp:txXfrm>
        <a:off x="1817662" y="1878730"/>
        <a:ext cx="1235175" cy="7231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5B6679-1DBD-45C0-B2E7-71B26E5E9277}">
      <dsp:nvSpPr>
        <dsp:cNvPr id="0" name=""/>
        <dsp:cNvSpPr/>
      </dsp:nvSpPr>
      <dsp:spPr>
        <a:xfrm>
          <a:off x="4450190" y="2519977"/>
          <a:ext cx="100600" cy="440726"/>
        </a:xfrm>
        <a:custGeom>
          <a:avLst/>
          <a:gdLst/>
          <a:ahLst/>
          <a:cxnLst/>
          <a:rect l="0" t="0" r="0" b="0"/>
          <a:pathLst>
            <a:path>
              <a:moveTo>
                <a:pt x="0" y="0"/>
              </a:moveTo>
              <a:lnTo>
                <a:pt x="0" y="440726"/>
              </a:lnTo>
              <a:lnTo>
                <a:pt x="100600" y="440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0CFE40-F591-4167-B7BD-90DE075FBF0C}">
      <dsp:nvSpPr>
        <dsp:cNvPr id="0" name=""/>
        <dsp:cNvSpPr/>
      </dsp:nvSpPr>
      <dsp:spPr>
        <a:xfrm>
          <a:off x="4349589" y="2519977"/>
          <a:ext cx="100600" cy="440726"/>
        </a:xfrm>
        <a:custGeom>
          <a:avLst/>
          <a:gdLst/>
          <a:ahLst/>
          <a:cxnLst/>
          <a:rect l="0" t="0" r="0" b="0"/>
          <a:pathLst>
            <a:path>
              <a:moveTo>
                <a:pt x="100600" y="0"/>
              </a:moveTo>
              <a:lnTo>
                <a:pt x="100600" y="440726"/>
              </a:lnTo>
              <a:lnTo>
                <a:pt x="0" y="440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D38AC-6152-414F-A1C6-A53DBB583294}">
      <dsp:nvSpPr>
        <dsp:cNvPr id="0" name=""/>
        <dsp:cNvSpPr/>
      </dsp:nvSpPr>
      <dsp:spPr>
        <a:xfrm>
          <a:off x="4404470" y="1839725"/>
          <a:ext cx="91440" cy="201201"/>
        </a:xfrm>
        <a:custGeom>
          <a:avLst/>
          <a:gdLst/>
          <a:ahLst/>
          <a:cxnLst/>
          <a:rect l="0" t="0" r="0" b="0"/>
          <a:pathLst>
            <a:path>
              <a:moveTo>
                <a:pt x="45720" y="0"/>
              </a:moveTo>
              <a:lnTo>
                <a:pt x="45720" y="2012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3875AE-066E-430D-B959-353C1182B844}">
      <dsp:nvSpPr>
        <dsp:cNvPr id="0" name=""/>
        <dsp:cNvSpPr/>
      </dsp:nvSpPr>
      <dsp:spPr>
        <a:xfrm>
          <a:off x="3290887" y="1159473"/>
          <a:ext cx="1159302" cy="201201"/>
        </a:xfrm>
        <a:custGeom>
          <a:avLst/>
          <a:gdLst/>
          <a:ahLst/>
          <a:cxnLst/>
          <a:rect l="0" t="0" r="0" b="0"/>
          <a:pathLst>
            <a:path>
              <a:moveTo>
                <a:pt x="0" y="0"/>
              </a:moveTo>
              <a:lnTo>
                <a:pt x="0" y="100600"/>
              </a:lnTo>
              <a:lnTo>
                <a:pt x="1159302" y="100600"/>
              </a:lnTo>
              <a:lnTo>
                <a:pt x="1159302" y="2012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D85D0E-6464-42FB-A0CF-C7FA5D7A411E}">
      <dsp:nvSpPr>
        <dsp:cNvPr id="0" name=""/>
        <dsp:cNvSpPr/>
      </dsp:nvSpPr>
      <dsp:spPr>
        <a:xfrm>
          <a:off x="2131584" y="2519977"/>
          <a:ext cx="100600" cy="440726"/>
        </a:xfrm>
        <a:custGeom>
          <a:avLst/>
          <a:gdLst/>
          <a:ahLst/>
          <a:cxnLst/>
          <a:rect l="0" t="0" r="0" b="0"/>
          <a:pathLst>
            <a:path>
              <a:moveTo>
                <a:pt x="0" y="0"/>
              </a:moveTo>
              <a:lnTo>
                <a:pt x="0" y="440726"/>
              </a:lnTo>
              <a:lnTo>
                <a:pt x="100600" y="440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2A2B41-4A6F-42B2-858D-AC2D6641D5A0}">
      <dsp:nvSpPr>
        <dsp:cNvPr id="0" name=""/>
        <dsp:cNvSpPr/>
      </dsp:nvSpPr>
      <dsp:spPr>
        <a:xfrm>
          <a:off x="2030984" y="2519977"/>
          <a:ext cx="100600" cy="440726"/>
        </a:xfrm>
        <a:custGeom>
          <a:avLst/>
          <a:gdLst/>
          <a:ahLst/>
          <a:cxnLst/>
          <a:rect l="0" t="0" r="0" b="0"/>
          <a:pathLst>
            <a:path>
              <a:moveTo>
                <a:pt x="100600" y="0"/>
              </a:moveTo>
              <a:lnTo>
                <a:pt x="100600" y="440726"/>
              </a:lnTo>
              <a:lnTo>
                <a:pt x="0" y="440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003D-704E-4A7E-97B3-CC47BD92D6D5}">
      <dsp:nvSpPr>
        <dsp:cNvPr id="0" name=""/>
        <dsp:cNvSpPr/>
      </dsp:nvSpPr>
      <dsp:spPr>
        <a:xfrm>
          <a:off x="2085864" y="1839725"/>
          <a:ext cx="91440" cy="201201"/>
        </a:xfrm>
        <a:custGeom>
          <a:avLst/>
          <a:gdLst/>
          <a:ahLst/>
          <a:cxnLst/>
          <a:rect l="0" t="0" r="0" b="0"/>
          <a:pathLst>
            <a:path>
              <a:moveTo>
                <a:pt x="45720" y="0"/>
              </a:moveTo>
              <a:lnTo>
                <a:pt x="45720" y="2012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4C6C00-AEF9-4984-8D90-1211D4452582}">
      <dsp:nvSpPr>
        <dsp:cNvPr id="0" name=""/>
        <dsp:cNvSpPr/>
      </dsp:nvSpPr>
      <dsp:spPr>
        <a:xfrm>
          <a:off x="2131584" y="1159473"/>
          <a:ext cx="1159302" cy="201201"/>
        </a:xfrm>
        <a:custGeom>
          <a:avLst/>
          <a:gdLst/>
          <a:ahLst/>
          <a:cxnLst/>
          <a:rect l="0" t="0" r="0" b="0"/>
          <a:pathLst>
            <a:path>
              <a:moveTo>
                <a:pt x="1159302" y="0"/>
              </a:moveTo>
              <a:lnTo>
                <a:pt x="1159302" y="100600"/>
              </a:lnTo>
              <a:lnTo>
                <a:pt x="0" y="100600"/>
              </a:lnTo>
              <a:lnTo>
                <a:pt x="0" y="2012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06AF53-E20A-457A-80D5-98E7DFCA9460}">
      <dsp:nvSpPr>
        <dsp:cNvPr id="0" name=""/>
        <dsp:cNvSpPr/>
      </dsp:nvSpPr>
      <dsp:spPr>
        <a:xfrm>
          <a:off x="3245167" y="479221"/>
          <a:ext cx="91440" cy="201201"/>
        </a:xfrm>
        <a:custGeom>
          <a:avLst/>
          <a:gdLst/>
          <a:ahLst/>
          <a:cxnLst/>
          <a:rect l="0" t="0" r="0" b="0"/>
          <a:pathLst>
            <a:path>
              <a:moveTo>
                <a:pt x="45720" y="0"/>
              </a:moveTo>
              <a:lnTo>
                <a:pt x="45720" y="2012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6394A-DF53-4C90-A9DD-1A60C8546AA2}">
      <dsp:nvSpPr>
        <dsp:cNvPr id="0" name=""/>
        <dsp:cNvSpPr/>
      </dsp:nvSpPr>
      <dsp:spPr>
        <a:xfrm>
          <a:off x="2811836" y="170"/>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Board</a:t>
          </a:r>
        </a:p>
      </dsp:txBody>
      <dsp:txXfrm>
        <a:off x="2811836" y="170"/>
        <a:ext cx="958101" cy="479050"/>
      </dsp:txXfrm>
    </dsp:sp>
    <dsp:sp modelId="{CAB8B2AB-FC7E-4DF0-A64C-EBCECC10E134}">
      <dsp:nvSpPr>
        <dsp:cNvPr id="0" name=""/>
        <dsp:cNvSpPr/>
      </dsp:nvSpPr>
      <dsp:spPr>
        <a:xfrm>
          <a:off x="2811836" y="680422"/>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Governance Committee</a:t>
          </a:r>
        </a:p>
      </dsp:txBody>
      <dsp:txXfrm>
        <a:off x="2811836" y="680422"/>
        <a:ext cx="958101" cy="479050"/>
      </dsp:txXfrm>
    </dsp:sp>
    <dsp:sp modelId="{D0515BAD-E7CA-48BA-A49D-44D56473E30E}">
      <dsp:nvSpPr>
        <dsp:cNvPr id="0" name=""/>
        <dsp:cNvSpPr/>
      </dsp:nvSpPr>
      <dsp:spPr>
        <a:xfrm>
          <a:off x="1652534" y="1360674"/>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Primary Care Investigation</a:t>
          </a:r>
        </a:p>
      </dsp:txBody>
      <dsp:txXfrm>
        <a:off x="1652534" y="1360674"/>
        <a:ext cx="958101" cy="479050"/>
      </dsp:txXfrm>
    </dsp:sp>
    <dsp:sp modelId="{FB4F61F5-3E7B-481F-A614-9983D0730EFA}">
      <dsp:nvSpPr>
        <dsp:cNvPr id="0" name=""/>
        <dsp:cNvSpPr/>
      </dsp:nvSpPr>
      <dsp:spPr>
        <a:xfrm>
          <a:off x="1652534" y="2040926"/>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Investigation Team</a:t>
          </a:r>
        </a:p>
      </dsp:txBody>
      <dsp:txXfrm>
        <a:off x="1652534" y="2040926"/>
        <a:ext cx="958101" cy="479050"/>
      </dsp:txXfrm>
    </dsp:sp>
    <dsp:sp modelId="{A4D75955-F745-4C52-9954-30130A77F3F2}">
      <dsp:nvSpPr>
        <dsp:cNvPr id="0" name=""/>
        <dsp:cNvSpPr/>
      </dsp:nvSpPr>
      <dsp:spPr>
        <a:xfrm>
          <a:off x="1072882" y="2721178"/>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Patient / Carer Meeting</a:t>
          </a:r>
        </a:p>
      </dsp:txBody>
      <dsp:txXfrm>
        <a:off x="1072882" y="2721178"/>
        <a:ext cx="958101" cy="479050"/>
      </dsp:txXfrm>
    </dsp:sp>
    <dsp:sp modelId="{6F2B944B-CB2F-49E9-BD98-A4C0955F1E7B}">
      <dsp:nvSpPr>
        <dsp:cNvPr id="0" name=""/>
        <dsp:cNvSpPr/>
      </dsp:nvSpPr>
      <dsp:spPr>
        <a:xfrm>
          <a:off x="2232185" y="2721178"/>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ICB / Stakeholder Engagement</a:t>
          </a:r>
        </a:p>
      </dsp:txBody>
      <dsp:txXfrm>
        <a:off x="2232185" y="2721178"/>
        <a:ext cx="958101" cy="479050"/>
      </dsp:txXfrm>
    </dsp:sp>
    <dsp:sp modelId="{1ED16283-3F9E-4C93-84CB-7EF014D56D2E}">
      <dsp:nvSpPr>
        <dsp:cNvPr id="0" name=""/>
        <dsp:cNvSpPr/>
      </dsp:nvSpPr>
      <dsp:spPr>
        <a:xfrm>
          <a:off x="3971139" y="1360674"/>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Secondary Care Investigation</a:t>
          </a:r>
        </a:p>
      </dsp:txBody>
      <dsp:txXfrm>
        <a:off x="3971139" y="1360674"/>
        <a:ext cx="958101" cy="479050"/>
      </dsp:txXfrm>
    </dsp:sp>
    <dsp:sp modelId="{62F9F200-4897-469B-8EBD-34DE5ECC5CF6}">
      <dsp:nvSpPr>
        <dsp:cNvPr id="0" name=""/>
        <dsp:cNvSpPr/>
      </dsp:nvSpPr>
      <dsp:spPr>
        <a:xfrm>
          <a:off x="3971139" y="2040926"/>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Investigation Team</a:t>
          </a:r>
        </a:p>
      </dsp:txBody>
      <dsp:txXfrm>
        <a:off x="3971139" y="2040926"/>
        <a:ext cx="958101" cy="479050"/>
      </dsp:txXfrm>
    </dsp:sp>
    <dsp:sp modelId="{B5824651-3F77-48B3-BD48-5C087B142C3E}">
      <dsp:nvSpPr>
        <dsp:cNvPr id="0" name=""/>
        <dsp:cNvSpPr/>
      </dsp:nvSpPr>
      <dsp:spPr>
        <a:xfrm>
          <a:off x="3391488" y="2721178"/>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Patient / Carer Engagement</a:t>
          </a:r>
        </a:p>
      </dsp:txBody>
      <dsp:txXfrm>
        <a:off x="3391488" y="2721178"/>
        <a:ext cx="958101" cy="479050"/>
      </dsp:txXfrm>
    </dsp:sp>
    <dsp:sp modelId="{7E7919C0-4C9F-4068-8C7B-D6C65FE5CC34}">
      <dsp:nvSpPr>
        <dsp:cNvPr id="0" name=""/>
        <dsp:cNvSpPr/>
      </dsp:nvSpPr>
      <dsp:spPr>
        <a:xfrm>
          <a:off x="4550790" y="2721178"/>
          <a:ext cx="958101" cy="4790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ICB / Stakeholder Engagement</a:t>
          </a:r>
        </a:p>
      </dsp:txBody>
      <dsp:txXfrm>
        <a:off x="4550790" y="2721178"/>
        <a:ext cx="958101" cy="479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9A886C5CA49258DFA512F632858F5"/>
        <w:category>
          <w:name w:val="General"/>
          <w:gallery w:val="placeholder"/>
        </w:category>
        <w:types>
          <w:type w:val="bbPlcHdr"/>
        </w:types>
        <w:behaviors>
          <w:behavior w:val="content"/>
        </w:behaviors>
        <w:guid w:val="{58C16625-C20B-4F55-B87F-D9331C8FAEDA}"/>
      </w:docPartPr>
      <w:docPartBody>
        <w:p w:rsidR="00581CC5" w:rsidRDefault="00581CC5">
          <w:pPr>
            <w:pStyle w:val="00D9A886C5CA49258DFA512F632858F5"/>
          </w:pPr>
          <w:r w:rsidRPr="005C4552">
            <w:rPr>
              <w:rStyle w:val="PlaceholderText"/>
            </w:rPr>
            <w:t>Click here to enter a date.</w:t>
          </w:r>
        </w:p>
      </w:docPartBody>
    </w:docPart>
    <w:docPart>
      <w:docPartPr>
        <w:name w:val="489244402C7947C8BDE1F833DA7E27C9"/>
        <w:category>
          <w:name w:val="General"/>
          <w:gallery w:val="placeholder"/>
        </w:category>
        <w:types>
          <w:type w:val="bbPlcHdr"/>
        </w:types>
        <w:behaviors>
          <w:behavior w:val="content"/>
        </w:behaviors>
        <w:guid w:val="{DE59B50D-90BE-4220-B16E-D8AE04FCCC49}"/>
      </w:docPartPr>
      <w:docPartBody>
        <w:p w:rsidR="00581CC5" w:rsidRDefault="00581CC5">
          <w:pPr>
            <w:pStyle w:val="489244402C7947C8BDE1F833DA7E27C9"/>
          </w:pPr>
          <w:r w:rsidRPr="005C4552">
            <w:rPr>
              <w:rStyle w:val="PlaceholderText"/>
            </w:rPr>
            <w:t>Click here to enter a date.</w:t>
          </w:r>
        </w:p>
      </w:docPartBody>
    </w:docPart>
    <w:docPart>
      <w:docPartPr>
        <w:name w:val="4E1D773E27B6459EAC61ED6A2C282781"/>
        <w:category>
          <w:name w:val="General"/>
          <w:gallery w:val="placeholder"/>
        </w:category>
        <w:types>
          <w:type w:val="bbPlcHdr"/>
        </w:types>
        <w:behaviors>
          <w:behavior w:val="content"/>
        </w:behaviors>
        <w:guid w:val="{62F2EBCA-1554-4AE6-BC19-85DD1795410F}"/>
      </w:docPartPr>
      <w:docPartBody>
        <w:p w:rsidR="00581CC5" w:rsidRDefault="00126390" w:rsidP="00126390">
          <w:pPr>
            <w:pStyle w:val="4E1D773E27B6459EAC61ED6A2C282781"/>
          </w:pPr>
          <w:r w:rsidRPr="00E20D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90"/>
    <w:rsid w:val="00034472"/>
    <w:rsid w:val="00034BCB"/>
    <w:rsid w:val="000D4A6E"/>
    <w:rsid w:val="00126390"/>
    <w:rsid w:val="00581CC5"/>
    <w:rsid w:val="00CD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390"/>
    <w:rPr>
      <w:color w:val="808080"/>
    </w:rPr>
  </w:style>
  <w:style w:type="paragraph" w:customStyle="1" w:styleId="00D9A886C5CA49258DFA512F632858F5">
    <w:name w:val="00D9A886C5CA49258DFA512F632858F5"/>
  </w:style>
  <w:style w:type="paragraph" w:customStyle="1" w:styleId="489244402C7947C8BDE1F833DA7E27C9">
    <w:name w:val="489244402C7947C8BDE1F833DA7E27C9"/>
  </w:style>
  <w:style w:type="paragraph" w:customStyle="1" w:styleId="4E1D773E27B6459EAC61ED6A2C282781">
    <w:name w:val="4E1D773E27B6459EAC61ED6A2C282781"/>
    <w:rsid w:val="00126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mnes Colours">
      <a:dk1>
        <a:sysClr val="windowText" lastClr="000000"/>
      </a:dk1>
      <a:lt1>
        <a:sysClr val="window" lastClr="FFFFFF"/>
      </a:lt1>
      <a:dk2>
        <a:srgbClr val="B6DDDB"/>
      </a:dk2>
      <a:lt2>
        <a:srgbClr val="E7E6E6"/>
      </a:lt2>
      <a:accent1>
        <a:srgbClr val="3BB9B4"/>
      </a:accent1>
      <a:accent2>
        <a:srgbClr val="ED7D31"/>
      </a:accent2>
      <a:accent3>
        <a:srgbClr val="A5A5A5"/>
      </a:accent3>
      <a:accent4>
        <a:srgbClr val="FFC000"/>
      </a:accent4>
      <a:accent5>
        <a:srgbClr val="494949"/>
      </a:accent5>
      <a:accent6>
        <a:srgbClr val="70AD47"/>
      </a:accent6>
      <a:hlink>
        <a:srgbClr val="494949"/>
      </a:hlink>
      <a:folHlink>
        <a:srgbClr val="954F72"/>
      </a:folHlink>
    </a:clrScheme>
    <a:fontScheme name="Custom 4">
      <a:majorFont>
        <a:latin typeface="Arial Black"/>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2015-05-01T00:00:00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77D7008B0C984DB6AAAF346B6C33C8" ma:contentTypeVersion="2" ma:contentTypeDescription="Create a new document." ma:contentTypeScope="" ma:versionID="08d6f46a3f7d403b80e06175cfb5cc00">
  <xsd:schema xmlns:xsd="http://www.w3.org/2001/XMLSchema" xmlns:xs="http://www.w3.org/2001/XMLSchema" xmlns:p="http://schemas.microsoft.com/office/2006/metadata/properties" xmlns:ns3="52f79713-83d2-4e36-abf7-ab21c8fbe819" targetNamespace="http://schemas.microsoft.com/office/2006/metadata/properties" ma:root="true" ma:fieldsID="edfa7c6725ce3bdc4f1f438c78fb0fb2" ns3:_="">
    <xsd:import namespace="52f79713-83d2-4e36-abf7-ab21c8fbe819"/>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79713-83d2-4e36-abf7-ab21c8fbe8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386CD-35F1-4236-8BF3-C26FE79F7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0C4DBA-5B30-46D6-96E0-1A0FEC1591B2}">
  <ds:schemaRefs>
    <ds:schemaRef ds:uri="http://schemas.microsoft.com/sharepoint/v3/contenttype/forms"/>
  </ds:schemaRefs>
</ds:datastoreItem>
</file>

<file path=customXml/itemProps4.xml><?xml version="1.0" encoding="utf-8"?>
<ds:datastoreItem xmlns:ds="http://schemas.openxmlformats.org/officeDocument/2006/customXml" ds:itemID="{A3CF6062-D2E1-4572-89FA-0EC6FDD2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79713-83d2-4e36-abf7-ab21c8fbe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1D4601-A84A-4602-83A9-8176862F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- 2023-02</Template>
  <TotalTime>1</TotalTime>
  <Pages>15</Pages>
  <Words>3464</Words>
  <Characters>19749</Characters>
  <Application>Microsoft Office Word</Application>
  <DocSecurity>4</DocSecurity>
  <Lines>164</Lines>
  <Paragraphs>46</Paragraphs>
  <ScaleCrop>false</ScaleCrop>
  <Company>Omnes Healthcare</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Name</dc:title>
  <dc:subject/>
  <dc:creator>Richard Shama</dc:creator>
  <cp:keywords/>
  <dc:description/>
  <cp:lastModifiedBy>Mary Burney</cp:lastModifiedBy>
  <cp:revision>2</cp:revision>
  <cp:lastPrinted>2014-11-19T12:18:00Z</cp:lastPrinted>
  <dcterms:created xsi:type="dcterms:W3CDTF">2025-02-19T12:15:00Z</dcterms:created>
  <dcterms:modified xsi:type="dcterms:W3CDTF">2025-02-19T12:15:00Z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0x010100A877D7008B0C984DB6AAAF346B6C33C8</vt:lpwstr>
  </property>
  <property fmtid="{D5CDD505-2E9C-101B-9397-08002B2CF9AE}" pid="3" name="IsMyDocuments">
    <vt:bool>true</vt:bool>
  </property>
</Properties>
</file>